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E3ADCC" w14:textId="77777777" w:rsidR="00373835" w:rsidRDefault="00373835"/>
    <w:p w14:paraId="418F4361" w14:textId="77777777" w:rsidR="006C3746" w:rsidRDefault="006C3746">
      <w:r>
        <w:t xml:space="preserve">CA = Collective Agreement </w:t>
      </w:r>
      <w:r>
        <w:tab/>
        <w:t>CB = Colle</w:t>
      </w:r>
      <w:r w:rsidR="00FC1CDE">
        <w:t>c</w:t>
      </w:r>
      <w:r>
        <w:t xml:space="preserve">tive Bargaining </w:t>
      </w:r>
      <w:r>
        <w:tab/>
        <w:t xml:space="preserve">EO = Employers’ </w:t>
      </w:r>
      <w:proofErr w:type="spellStart"/>
      <w:r>
        <w:t>Organisation</w:t>
      </w:r>
      <w:proofErr w:type="spellEnd"/>
    </w:p>
    <w:tbl>
      <w:tblPr>
        <w:tblStyle w:val="Tablaconcuadrcula"/>
        <w:tblW w:w="14312" w:type="dxa"/>
        <w:tblLook w:val="04A0" w:firstRow="1" w:lastRow="0" w:firstColumn="1" w:lastColumn="0" w:noHBand="0" w:noVBand="1"/>
      </w:tblPr>
      <w:tblGrid>
        <w:gridCol w:w="475"/>
        <w:gridCol w:w="3245"/>
        <w:gridCol w:w="2058"/>
        <w:gridCol w:w="1412"/>
        <w:gridCol w:w="1483"/>
        <w:gridCol w:w="1348"/>
        <w:gridCol w:w="1424"/>
        <w:gridCol w:w="1421"/>
        <w:gridCol w:w="1446"/>
      </w:tblGrid>
      <w:tr w:rsidR="0011492F" w:rsidRPr="00CE0380" w14:paraId="2D812454" w14:textId="77777777" w:rsidTr="00662472">
        <w:trPr>
          <w:tblHeader/>
        </w:trPr>
        <w:tc>
          <w:tcPr>
            <w:tcW w:w="3725" w:type="dxa"/>
            <w:gridSpan w:val="2"/>
          </w:tcPr>
          <w:p w14:paraId="3018A9AB" w14:textId="77777777" w:rsidR="006C3746" w:rsidRDefault="008207C9" w:rsidP="008207C9">
            <w:pPr>
              <w:tabs>
                <w:tab w:val="left" w:pos="530"/>
                <w:tab w:val="center" w:pos="1770"/>
              </w:tabs>
              <w:rPr>
                <w:rFonts w:cstheme="minorHAnsi"/>
                <w:b/>
                <w:szCs w:val="18"/>
              </w:rPr>
            </w:pPr>
            <w:r>
              <w:rPr>
                <w:rFonts w:cstheme="minorHAnsi"/>
                <w:b/>
                <w:szCs w:val="18"/>
              </w:rPr>
              <w:tab/>
            </w:r>
            <w:r>
              <w:rPr>
                <w:rFonts w:cstheme="minorHAnsi"/>
                <w:b/>
                <w:szCs w:val="18"/>
              </w:rPr>
              <w:tab/>
            </w:r>
            <w:r w:rsidR="006C3746">
              <w:rPr>
                <w:rFonts w:cstheme="minorHAnsi"/>
                <w:b/>
                <w:szCs w:val="18"/>
              </w:rPr>
              <w:t>VIRAL</w:t>
            </w:r>
          </w:p>
          <w:p w14:paraId="3D31DF43" w14:textId="77777777" w:rsidR="006C3746" w:rsidRPr="006C3746" w:rsidRDefault="006C3746" w:rsidP="006C3746">
            <w:pPr>
              <w:jc w:val="center"/>
              <w:rPr>
                <w:rFonts w:cstheme="minorHAnsi"/>
                <w:b/>
                <w:szCs w:val="18"/>
              </w:rPr>
            </w:pPr>
            <w:r w:rsidRPr="006C3746">
              <w:rPr>
                <w:rFonts w:cstheme="minorHAnsi"/>
                <w:b/>
                <w:szCs w:val="18"/>
              </w:rPr>
              <w:t>IR</w:t>
            </w:r>
            <w:r w:rsidR="006B742B">
              <w:rPr>
                <w:rFonts w:cstheme="minorHAnsi"/>
                <w:b/>
                <w:szCs w:val="18"/>
              </w:rPr>
              <w:t xml:space="preserve"> in aviation</w:t>
            </w:r>
            <w:r w:rsidRPr="006C3746">
              <w:rPr>
                <w:rFonts w:cstheme="minorHAnsi"/>
                <w:b/>
                <w:szCs w:val="18"/>
              </w:rPr>
              <w:t xml:space="preserve"> pre-Covid-19</w:t>
            </w:r>
          </w:p>
        </w:tc>
        <w:tc>
          <w:tcPr>
            <w:tcW w:w="2071" w:type="dxa"/>
            <w:vAlign w:val="center"/>
          </w:tcPr>
          <w:p w14:paraId="3D4ED486" w14:textId="77777777" w:rsidR="006C3746" w:rsidRPr="006C3746" w:rsidRDefault="006C3746" w:rsidP="006C3746">
            <w:pPr>
              <w:jc w:val="center"/>
              <w:rPr>
                <w:rFonts w:cstheme="minorHAnsi"/>
                <w:b/>
                <w:szCs w:val="18"/>
              </w:rPr>
            </w:pPr>
            <w:r w:rsidRPr="006C3746">
              <w:rPr>
                <w:rFonts w:cstheme="minorHAnsi"/>
                <w:b/>
                <w:szCs w:val="18"/>
              </w:rPr>
              <w:t>Denmark</w:t>
            </w:r>
          </w:p>
        </w:tc>
        <w:tc>
          <w:tcPr>
            <w:tcW w:w="1420" w:type="dxa"/>
            <w:vAlign w:val="center"/>
          </w:tcPr>
          <w:p w14:paraId="143BE197" w14:textId="77777777" w:rsidR="006C3746" w:rsidRPr="006C3746" w:rsidRDefault="006C3746" w:rsidP="006C3746">
            <w:pPr>
              <w:jc w:val="center"/>
              <w:rPr>
                <w:rFonts w:cstheme="minorHAnsi"/>
                <w:b/>
                <w:szCs w:val="18"/>
              </w:rPr>
            </w:pPr>
            <w:r w:rsidRPr="006C3746">
              <w:rPr>
                <w:rFonts w:cstheme="minorHAnsi"/>
                <w:b/>
                <w:szCs w:val="18"/>
              </w:rPr>
              <w:t>France</w:t>
            </w:r>
          </w:p>
        </w:tc>
        <w:tc>
          <w:tcPr>
            <w:tcW w:w="1489" w:type="dxa"/>
            <w:vAlign w:val="center"/>
          </w:tcPr>
          <w:p w14:paraId="584A0737" w14:textId="77777777" w:rsidR="006C3746" w:rsidRPr="006C3746" w:rsidRDefault="006C3746" w:rsidP="006C3746">
            <w:pPr>
              <w:jc w:val="center"/>
              <w:rPr>
                <w:rFonts w:cstheme="minorHAnsi"/>
                <w:b/>
                <w:szCs w:val="18"/>
              </w:rPr>
            </w:pPr>
            <w:r w:rsidRPr="006C3746">
              <w:rPr>
                <w:rFonts w:cstheme="minorHAnsi"/>
                <w:b/>
                <w:szCs w:val="18"/>
              </w:rPr>
              <w:t>Germany</w:t>
            </w:r>
          </w:p>
        </w:tc>
        <w:tc>
          <w:tcPr>
            <w:tcW w:w="1358" w:type="dxa"/>
            <w:vAlign w:val="center"/>
          </w:tcPr>
          <w:p w14:paraId="2B03AD03" w14:textId="77777777" w:rsidR="006C3746" w:rsidRPr="006C3746" w:rsidRDefault="006C3746" w:rsidP="006C3746">
            <w:pPr>
              <w:jc w:val="center"/>
              <w:rPr>
                <w:rFonts w:cstheme="minorHAnsi"/>
                <w:b/>
                <w:szCs w:val="18"/>
              </w:rPr>
            </w:pPr>
            <w:r w:rsidRPr="006C3746">
              <w:rPr>
                <w:rFonts w:cstheme="minorHAnsi"/>
                <w:b/>
                <w:szCs w:val="18"/>
              </w:rPr>
              <w:t>Italy</w:t>
            </w:r>
          </w:p>
        </w:tc>
        <w:tc>
          <w:tcPr>
            <w:tcW w:w="1431" w:type="dxa"/>
            <w:vAlign w:val="center"/>
          </w:tcPr>
          <w:p w14:paraId="4711125F" w14:textId="77777777" w:rsidR="006C3746" w:rsidRPr="006C3746" w:rsidRDefault="006C3746" w:rsidP="006C3746">
            <w:pPr>
              <w:jc w:val="center"/>
              <w:rPr>
                <w:rFonts w:cstheme="minorHAnsi"/>
                <w:b/>
                <w:szCs w:val="18"/>
              </w:rPr>
            </w:pPr>
            <w:r w:rsidRPr="006C3746">
              <w:rPr>
                <w:rFonts w:cstheme="minorHAnsi"/>
                <w:b/>
                <w:szCs w:val="18"/>
              </w:rPr>
              <w:t>Ireland</w:t>
            </w:r>
          </w:p>
        </w:tc>
        <w:tc>
          <w:tcPr>
            <w:tcW w:w="1429" w:type="dxa"/>
            <w:vAlign w:val="center"/>
          </w:tcPr>
          <w:p w14:paraId="74FAAEE2" w14:textId="77777777" w:rsidR="006C3746" w:rsidRPr="006C3746" w:rsidRDefault="006C3746" w:rsidP="006C3746">
            <w:pPr>
              <w:jc w:val="center"/>
              <w:rPr>
                <w:rFonts w:cstheme="minorHAnsi"/>
                <w:b/>
                <w:szCs w:val="18"/>
              </w:rPr>
            </w:pPr>
            <w:r w:rsidRPr="006C3746">
              <w:rPr>
                <w:rFonts w:cstheme="minorHAnsi"/>
                <w:b/>
                <w:szCs w:val="18"/>
              </w:rPr>
              <w:t>Poland</w:t>
            </w:r>
          </w:p>
        </w:tc>
        <w:tc>
          <w:tcPr>
            <w:tcW w:w="1389" w:type="dxa"/>
            <w:vAlign w:val="center"/>
          </w:tcPr>
          <w:p w14:paraId="50141547" w14:textId="77777777" w:rsidR="006C3746" w:rsidRPr="006C3746" w:rsidRDefault="006C3746" w:rsidP="006C3746">
            <w:pPr>
              <w:jc w:val="center"/>
              <w:rPr>
                <w:rFonts w:cstheme="minorHAnsi"/>
                <w:b/>
                <w:szCs w:val="18"/>
              </w:rPr>
            </w:pPr>
            <w:r w:rsidRPr="006C3746">
              <w:rPr>
                <w:rFonts w:cstheme="minorHAnsi"/>
                <w:b/>
                <w:szCs w:val="18"/>
              </w:rPr>
              <w:t>Spain</w:t>
            </w:r>
          </w:p>
        </w:tc>
      </w:tr>
      <w:tr w:rsidR="0011492F" w:rsidRPr="00940759" w14:paraId="4DB30A88" w14:textId="77777777" w:rsidTr="00662472">
        <w:tc>
          <w:tcPr>
            <w:tcW w:w="476" w:type="dxa"/>
            <w:vAlign w:val="center"/>
          </w:tcPr>
          <w:p w14:paraId="4E5B74B2" w14:textId="77777777" w:rsidR="00662472" w:rsidRPr="00CE0380" w:rsidRDefault="00662472" w:rsidP="00662472">
            <w:pPr>
              <w:rPr>
                <w:rFonts w:cstheme="minorHAnsi"/>
                <w:b/>
                <w:sz w:val="18"/>
                <w:szCs w:val="18"/>
              </w:rPr>
            </w:pPr>
            <w:r w:rsidRPr="00CE0380">
              <w:rPr>
                <w:rFonts w:cstheme="minorHAnsi"/>
                <w:b/>
                <w:sz w:val="18"/>
                <w:szCs w:val="18"/>
              </w:rPr>
              <w:t>1</w:t>
            </w:r>
          </w:p>
        </w:tc>
        <w:tc>
          <w:tcPr>
            <w:tcW w:w="3249" w:type="dxa"/>
            <w:vAlign w:val="center"/>
          </w:tcPr>
          <w:p w14:paraId="2598A3C3" w14:textId="77777777" w:rsidR="00662472" w:rsidRDefault="00662472" w:rsidP="00662472">
            <w:pPr>
              <w:jc w:val="both"/>
              <w:rPr>
                <w:b/>
                <w:sz w:val="20"/>
              </w:rPr>
            </w:pPr>
          </w:p>
          <w:p w14:paraId="6BCF342C" w14:textId="77777777" w:rsidR="00662472" w:rsidRDefault="00662472" w:rsidP="00662472">
            <w:pPr>
              <w:jc w:val="both"/>
              <w:rPr>
                <w:b/>
                <w:sz w:val="20"/>
              </w:rPr>
            </w:pPr>
          </w:p>
          <w:p w14:paraId="07116F01" w14:textId="77777777" w:rsidR="00662472" w:rsidRDefault="00662472" w:rsidP="00662472">
            <w:pPr>
              <w:jc w:val="both"/>
              <w:rPr>
                <w:b/>
                <w:sz w:val="20"/>
              </w:rPr>
            </w:pPr>
            <w:r>
              <w:rPr>
                <w:b/>
                <w:sz w:val="20"/>
              </w:rPr>
              <w:t>T</w:t>
            </w:r>
            <w:r w:rsidRPr="006B742B">
              <w:rPr>
                <w:b/>
                <w:sz w:val="20"/>
              </w:rPr>
              <w:t>he main actors in aviation</w:t>
            </w:r>
          </w:p>
          <w:p w14:paraId="42DC25F2" w14:textId="77777777" w:rsidR="00662472" w:rsidRPr="006B742B" w:rsidRDefault="00662472" w:rsidP="00662472">
            <w:pPr>
              <w:jc w:val="both"/>
              <w:rPr>
                <w:rFonts w:cstheme="minorHAnsi"/>
                <w:b/>
                <w:sz w:val="18"/>
                <w:szCs w:val="18"/>
              </w:rPr>
            </w:pPr>
          </w:p>
        </w:tc>
        <w:tc>
          <w:tcPr>
            <w:tcW w:w="2071" w:type="dxa"/>
          </w:tcPr>
          <w:p w14:paraId="18B20548" w14:textId="77777777" w:rsidR="00662472" w:rsidRPr="000C0956" w:rsidRDefault="00662472" w:rsidP="00662472">
            <w:pPr>
              <w:rPr>
                <w:rFonts w:cstheme="minorHAnsi"/>
                <w:i/>
                <w:sz w:val="18"/>
                <w:szCs w:val="18"/>
              </w:rPr>
            </w:pPr>
          </w:p>
          <w:p w14:paraId="5371B597" w14:textId="77777777" w:rsidR="00662472" w:rsidRPr="000C0956" w:rsidRDefault="00662472" w:rsidP="00662472">
            <w:pPr>
              <w:rPr>
                <w:sz w:val="18"/>
                <w:szCs w:val="18"/>
              </w:rPr>
            </w:pPr>
          </w:p>
          <w:p w14:paraId="789B58C1" w14:textId="4479EBB0" w:rsidR="00662472" w:rsidRPr="000C0956" w:rsidRDefault="00662472" w:rsidP="00662472">
            <w:pPr>
              <w:rPr>
                <w:rFonts w:cstheme="minorHAnsi"/>
                <w:sz w:val="18"/>
                <w:szCs w:val="18"/>
              </w:rPr>
            </w:pPr>
          </w:p>
        </w:tc>
        <w:tc>
          <w:tcPr>
            <w:tcW w:w="1420" w:type="dxa"/>
          </w:tcPr>
          <w:p w14:paraId="7AA8CB23" w14:textId="77777777" w:rsidR="00662472" w:rsidRPr="00CE0380" w:rsidRDefault="00662472" w:rsidP="00662472">
            <w:pPr>
              <w:rPr>
                <w:rFonts w:cstheme="minorHAnsi"/>
                <w:sz w:val="18"/>
                <w:szCs w:val="18"/>
              </w:rPr>
            </w:pPr>
          </w:p>
        </w:tc>
        <w:tc>
          <w:tcPr>
            <w:tcW w:w="1489" w:type="dxa"/>
          </w:tcPr>
          <w:p w14:paraId="6569FD35" w14:textId="7FCEF881" w:rsidR="007268B3" w:rsidRPr="007268B3" w:rsidRDefault="007268B3" w:rsidP="00662472">
            <w:pPr>
              <w:rPr>
                <w:rFonts w:cstheme="minorHAnsi"/>
                <w:sz w:val="18"/>
                <w:szCs w:val="18"/>
              </w:rPr>
            </w:pPr>
            <w:r>
              <w:rPr>
                <w:rFonts w:cstheme="minorHAnsi"/>
                <w:sz w:val="18"/>
                <w:szCs w:val="18"/>
              </w:rPr>
              <w:t xml:space="preserve">   </w:t>
            </w:r>
          </w:p>
          <w:p w14:paraId="3885F4A0" w14:textId="2DE407DB" w:rsidR="00791DB0" w:rsidRPr="00662472" w:rsidRDefault="00791DB0" w:rsidP="00D652DA">
            <w:pPr>
              <w:rPr>
                <w:rFonts w:cstheme="minorHAnsi"/>
                <w:sz w:val="18"/>
                <w:szCs w:val="18"/>
              </w:rPr>
            </w:pPr>
          </w:p>
        </w:tc>
        <w:tc>
          <w:tcPr>
            <w:tcW w:w="1358" w:type="dxa"/>
          </w:tcPr>
          <w:p w14:paraId="06068228" w14:textId="77777777" w:rsidR="00662472" w:rsidRPr="00940759" w:rsidRDefault="00662472" w:rsidP="00662472">
            <w:pPr>
              <w:rPr>
                <w:rFonts w:cstheme="minorHAnsi"/>
                <w:sz w:val="18"/>
                <w:szCs w:val="18"/>
              </w:rPr>
            </w:pPr>
          </w:p>
        </w:tc>
        <w:tc>
          <w:tcPr>
            <w:tcW w:w="1431" w:type="dxa"/>
          </w:tcPr>
          <w:p w14:paraId="42BBFED0" w14:textId="77777777" w:rsidR="00662472" w:rsidRPr="00940759" w:rsidRDefault="00662472" w:rsidP="00662472">
            <w:pPr>
              <w:rPr>
                <w:rFonts w:cstheme="minorHAnsi"/>
                <w:sz w:val="18"/>
                <w:szCs w:val="18"/>
              </w:rPr>
            </w:pPr>
          </w:p>
        </w:tc>
        <w:tc>
          <w:tcPr>
            <w:tcW w:w="1429" w:type="dxa"/>
          </w:tcPr>
          <w:p w14:paraId="412B59F0" w14:textId="77777777" w:rsidR="00662472" w:rsidRPr="00940759" w:rsidRDefault="00662472" w:rsidP="00662472">
            <w:pPr>
              <w:rPr>
                <w:rFonts w:cstheme="minorHAnsi"/>
                <w:sz w:val="18"/>
                <w:szCs w:val="18"/>
              </w:rPr>
            </w:pPr>
          </w:p>
        </w:tc>
        <w:tc>
          <w:tcPr>
            <w:tcW w:w="1389" w:type="dxa"/>
          </w:tcPr>
          <w:p w14:paraId="2589659C" w14:textId="77777777" w:rsidR="00B448E5" w:rsidRPr="007268B3" w:rsidRDefault="00B448E5" w:rsidP="00B448E5">
            <w:pPr>
              <w:rPr>
                <w:rFonts w:cstheme="minorHAnsi"/>
                <w:b/>
                <w:i/>
                <w:sz w:val="18"/>
                <w:szCs w:val="18"/>
              </w:rPr>
            </w:pPr>
            <w:r w:rsidRPr="007268B3">
              <w:rPr>
                <w:rFonts w:cstheme="minorHAnsi"/>
                <w:b/>
                <w:i/>
                <w:sz w:val="18"/>
                <w:szCs w:val="18"/>
              </w:rPr>
              <w:t>The state:</w:t>
            </w:r>
          </w:p>
          <w:p w14:paraId="46272B4E" w14:textId="77777777" w:rsidR="00662472" w:rsidRDefault="00D652DA" w:rsidP="00662472">
            <w:pPr>
              <w:rPr>
                <w:rFonts w:cstheme="minorHAnsi"/>
                <w:sz w:val="18"/>
                <w:szCs w:val="18"/>
              </w:rPr>
            </w:pPr>
            <w:r w:rsidRPr="00D652DA">
              <w:rPr>
                <w:rFonts w:cstheme="minorHAnsi"/>
                <w:sz w:val="18"/>
                <w:szCs w:val="18"/>
              </w:rPr>
              <w:t xml:space="preserve">The exit of IBERIA from public capital, and its integration into the IAG group, means that there are no flag carrier airlines in Spain. Notwithstanding the above, public aid has had an important promotional function and has reached all companies in the sector, including low-cost airlines. However, the vast majority of air traffic control activities, as well as the ownership and management of airports for commercial aviation, remain </w:t>
            </w:r>
            <w:r w:rsidRPr="00D652DA">
              <w:rPr>
                <w:rFonts w:cstheme="minorHAnsi"/>
                <w:sz w:val="18"/>
                <w:szCs w:val="18"/>
              </w:rPr>
              <w:lastRenderedPageBreak/>
              <w:t>in the hands of the State.</w:t>
            </w:r>
          </w:p>
          <w:p w14:paraId="62891B13" w14:textId="77777777" w:rsidR="00D652DA" w:rsidRDefault="00D652DA" w:rsidP="00D652DA">
            <w:pPr>
              <w:rPr>
                <w:rFonts w:cstheme="minorHAnsi"/>
                <w:b/>
                <w:i/>
                <w:sz w:val="18"/>
                <w:szCs w:val="18"/>
              </w:rPr>
            </w:pPr>
          </w:p>
          <w:p w14:paraId="2AA36469" w14:textId="722DCFC8" w:rsidR="00D652DA" w:rsidRPr="007268B3" w:rsidRDefault="00D652DA" w:rsidP="00D652DA">
            <w:pPr>
              <w:rPr>
                <w:rFonts w:cstheme="minorHAnsi"/>
                <w:i/>
                <w:sz w:val="18"/>
                <w:szCs w:val="18"/>
              </w:rPr>
            </w:pPr>
            <w:r w:rsidRPr="007268B3">
              <w:rPr>
                <w:rFonts w:cstheme="minorHAnsi"/>
                <w:b/>
                <w:i/>
                <w:sz w:val="18"/>
                <w:szCs w:val="18"/>
              </w:rPr>
              <w:t>Trade</w:t>
            </w:r>
            <w:r w:rsidRPr="007268B3">
              <w:rPr>
                <w:rFonts w:cstheme="minorHAnsi"/>
                <w:i/>
                <w:sz w:val="18"/>
                <w:szCs w:val="18"/>
              </w:rPr>
              <w:t xml:space="preserve"> </w:t>
            </w:r>
            <w:r w:rsidRPr="007268B3">
              <w:rPr>
                <w:rFonts w:cstheme="minorHAnsi"/>
                <w:b/>
                <w:i/>
                <w:sz w:val="18"/>
                <w:szCs w:val="18"/>
              </w:rPr>
              <w:t>unions</w:t>
            </w:r>
            <w:r>
              <w:rPr>
                <w:rFonts w:cstheme="minorHAnsi"/>
                <w:b/>
                <w:i/>
                <w:sz w:val="18"/>
                <w:szCs w:val="18"/>
              </w:rPr>
              <w:t>:</w:t>
            </w:r>
          </w:p>
          <w:p w14:paraId="2AB80F40" w14:textId="77777777" w:rsidR="00D652DA" w:rsidRPr="00D652DA" w:rsidRDefault="00D652DA" w:rsidP="00D652DA">
            <w:pPr>
              <w:rPr>
                <w:rFonts w:cstheme="minorHAnsi"/>
                <w:sz w:val="18"/>
                <w:szCs w:val="18"/>
                <w:lang w:val="de-DE"/>
              </w:rPr>
            </w:pPr>
          </w:p>
          <w:p w14:paraId="687FE959" w14:textId="07B44B43" w:rsidR="00D652DA" w:rsidRPr="00D652DA" w:rsidRDefault="00D652DA" w:rsidP="00D652DA">
            <w:pPr>
              <w:rPr>
                <w:rFonts w:cstheme="minorHAnsi"/>
                <w:sz w:val="18"/>
                <w:szCs w:val="18"/>
                <w:lang w:val="de-DE"/>
              </w:rPr>
            </w:pPr>
            <w:r w:rsidRPr="00D652DA">
              <w:rPr>
                <w:rFonts w:cstheme="minorHAnsi"/>
                <w:sz w:val="18"/>
                <w:szCs w:val="18"/>
                <w:lang w:val="de-DE"/>
              </w:rPr>
              <w:t xml:space="preserve">CCOO </w:t>
            </w:r>
            <w:proofErr w:type="spellStart"/>
            <w:r w:rsidRPr="00D652DA">
              <w:rPr>
                <w:rFonts w:cstheme="minorHAnsi"/>
                <w:sz w:val="18"/>
                <w:szCs w:val="18"/>
                <w:lang w:val="de-DE"/>
              </w:rPr>
              <w:t>and</w:t>
            </w:r>
            <w:proofErr w:type="spellEnd"/>
            <w:r w:rsidRPr="00D652DA">
              <w:rPr>
                <w:rFonts w:cstheme="minorHAnsi"/>
                <w:sz w:val="18"/>
                <w:szCs w:val="18"/>
                <w:lang w:val="de-DE"/>
              </w:rPr>
              <w:t xml:space="preserve"> UGT </w:t>
            </w:r>
            <w:proofErr w:type="spellStart"/>
            <w:r w:rsidRPr="00D652DA">
              <w:rPr>
                <w:rFonts w:cstheme="minorHAnsi"/>
                <w:sz w:val="18"/>
                <w:szCs w:val="18"/>
                <w:lang w:val="de-DE"/>
              </w:rPr>
              <w:t>have</w:t>
            </w:r>
            <w:proofErr w:type="spellEnd"/>
            <w:r w:rsidRPr="00D652DA">
              <w:rPr>
                <w:rFonts w:cstheme="minorHAnsi"/>
                <w:sz w:val="18"/>
                <w:szCs w:val="18"/>
                <w:lang w:val="de-DE"/>
              </w:rPr>
              <w:t xml:space="preserve"> a </w:t>
            </w:r>
            <w:proofErr w:type="spellStart"/>
            <w:r w:rsidRPr="00D652DA">
              <w:rPr>
                <w:rFonts w:cstheme="minorHAnsi"/>
                <w:sz w:val="18"/>
                <w:szCs w:val="18"/>
                <w:lang w:val="de-DE"/>
              </w:rPr>
              <w:t>significant</w:t>
            </w:r>
            <w:proofErr w:type="spellEnd"/>
            <w:r w:rsidRPr="00D652DA">
              <w:rPr>
                <w:rFonts w:cstheme="minorHAnsi"/>
                <w:sz w:val="18"/>
                <w:szCs w:val="18"/>
                <w:lang w:val="de-DE"/>
              </w:rPr>
              <w:t xml:space="preserve"> </w:t>
            </w:r>
            <w:proofErr w:type="spellStart"/>
            <w:r w:rsidRPr="00D652DA">
              <w:rPr>
                <w:rFonts w:cstheme="minorHAnsi"/>
                <w:sz w:val="18"/>
                <w:szCs w:val="18"/>
                <w:lang w:val="de-DE"/>
              </w:rPr>
              <w:t>presence</w:t>
            </w:r>
            <w:proofErr w:type="spellEnd"/>
            <w:r w:rsidRPr="00D652DA">
              <w:rPr>
                <w:rFonts w:cstheme="minorHAnsi"/>
                <w:sz w:val="18"/>
                <w:szCs w:val="18"/>
                <w:lang w:val="de-DE"/>
              </w:rPr>
              <w:t xml:space="preserve"> in </w:t>
            </w:r>
            <w:proofErr w:type="spellStart"/>
            <w:r w:rsidRPr="00D652DA">
              <w:rPr>
                <w:rFonts w:cstheme="minorHAnsi"/>
                <w:sz w:val="18"/>
                <w:szCs w:val="18"/>
                <w:lang w:val="de-DE"/>
              </w:rPr>
              <w:t>the</w:t>
            </w:r>
            <w:proofErr w:type="spellEnd"/>
            <w:r w:rsidRPr="00D652DA">
              <w:rPr>
                <w:rFonts w:cstheme="minorHAnsi"/>
                <w:sz w:val="18"/>
                <w:szCs w:val="18"/>
                <w:lang w:val="de-DE"/>
              </w:rPr>
              <w:t xml:space="preserve"> </w:t>
            </w:r>
            <w:proofErr w:type="spellStart"/>
            <w:r w:rsidRPr="00D652DA">
              <w:rPr>
                <w:rFonts w:cstheme="minorHAnsi"/>
                <w:sz w:val="18"/>
                <w:szCs w:val="18"/>
                <w:lang w:val="de-DE"/>
              </w:rPr>
              <w:t>value</w:t>
            </w:r>
            <w:proofErr w:type="spellEnd"/>
            <w:r w:rsidRPr="00D652DA">
              <w:rPr>
                <w:rFonts w:cstheme="minorHAnsi"/>
                <w:sz w:val="18"/>
                <w:szCs w:val="18"/>
                <w:lang w:val="de-DE"/>
              </w:rPr>
              <w:t xml:space="preserve"> </w:t>
            </w:r>
            <w:proofErr w:type="spellStart"/>
            <w:r w:rsidRPr="00D652DA">
              <w:rPr>
                <w:rFonts w:cstheme="minorHAnsi"/>
                <w:sz w:val="18"/>
                <w:szCs w:val="18"/>
                <w:lang w:val="de-DE"/>
              </w:rPr>
              <w:t>chain</w:t>
            </w:r>
            <w:proofErr w:type="spellEnd"/>
            <w:r w:rsidRPr="00D652DA">
              <w:rPr>
                <w:rFonts w:cstheme="minorHAnsi"/>
                <w:sz w:val="18"/>
                <w:szCs w:val="18"/>
                <w:lang w:val="de-DE"/>
              </w:rPr>
              <w:t xml:space="preserve"> </w:t>
            </w:r>
            <w:proofErr w:type="spellStart"/>
            <w:r w:rsidRPr="00D652DA">
              <w:rPr>
                <w:rFonts w:cstheme="minorHAnsi"/>
                <w:sz w:val="18"/>
                <w:szCs w:val="18"/>
                <w:lang w:val="de-DE"/>
              </w:rPr>
              <w:t>of</w:t>
            </w:r>
            <w:proofErr w:type="spellEnd"/>
            <w:r w:rsidRPr="00D652DA">
              <w:rPr>
                <w:rFonts w:cstheme="minorHAnsi"/>
                <w:sz w:val="18"/>
                <w:szCs w:val="18"/>
                <w:lang w:val="de-DE"/>
              </w:rPr>
              <w:t xml:space="preserve"> </w:t>
            </w:r>
            <w:proofErr w:type="spellStart"/>
            <w:r w:rsidRPr="00D652DA">
              <w:rPr>
                <w:rFonts w:cstheme="minorHAnsi"/>
                <w:sz w:val="18"/>
                <w:szCs w:val="18"/>
                <w:lang w:val="de-DE"/>
              </w:rPr>
              <w:t>the</w:t>
            </w:r>
            <w:proofErr w:type="spellEnd"/>
            <w:r w:rsidRPr="00D652DA">
              <w:rPr>
                <w:rFonts w:cstheme="minorHAnsi"/>
                <w:sz w:val="18"/>
                <w:szCs w:val="18"/>
                <w:lang w:val="de-DE"/>
              </w:rPr>
              <w:t xml:space="preserve"> </w:t>
            </w:r>
            <w:proofErr w:type="spellStart"/>
            <w:r w:rsidRPr="00D652DA">
              <w:rPr>
                <w:rFonts w:cstheme="minorHAnsi"/>
                <w:sz w:val="18"/>
                <w:szCs w:val="18"/>
                <w:lang w:val="de-DE"/>
              </w:rPr>
              <w:t>sector</w:t>
            </w:r>
            <w:proofErr w:type="spellEnd"/>
            <w:r w:rsidRPr="00D652DA">
              <w:rPr>
                <w:rFonts w:cstheme="minorHAnsi"/>
                <w:sz w:val="18"/>
                <w:szCs w:val="18"/>
                <w:lang w:val="de-DE"/>
              </w:rPr>
              <w:t xml:space="preserve">, </w:t>
            </w:r>
            <w:proofErr w:type="spellStart"/>
            <w:r w:rsidRPr="00D652DA">
              <w:rPr>
                <w:rFonts w:cstheme="minorHAnsi"/>
                <w:sz w:val="18"/>
                <w:szCs w:val="18"/>
                <w:lang w:val="de-DE"/>
              </w:rPr>
              <w:t>although</w:t>
            </w:r>
            <w:proofErr w:type="spellEnd"/>
            <w:r w:rsidRPr="00D652DA">
              <w:rPr>
                <w:rFonts w:cstheme="minorHAnsi"/>
                <w:sz w:val="18"/>
                <w:szCs w:val="18"/>
                <w:lang w:val="de-DE"/>
              </w:rPr>
              <w:t xml:space="preserve"> </w:t>
            </w:r>
            <w:proofErr w:type="spellStart"/>
            <w:r w:rsidRPr="00D652DA">
              <w:rPr>
                <w:rFonts w:cstheme="minorHAnsi"/>
                <w:sz w:val="18"/>
                <w:szCs w:val="18"/>
                <w:lang w:val="de-DE"/>
              </w:rPr>
              <w:t>with</w:t>
            </w:r>
            <w:proofErr w:type="spellEnd"/>
            <w:r w:rsidRPr="00D652DA">
              <w:rPr>
                <w:rFonts w:cstheme="minorHAnsi"/>
                <w:sz w:val="18"/>
                <w:szCs w:val="18"/>
                <w:lang w:val="de-DE"/>
              </w:rPr>
              <w:t xml:space="preserve"> </w:t>
            </w:r>
            <w:proofErr w:type="spellStart"/>
            <w:r w:rsidRPr="00D652DA">
              <w:rPr>
                <w:rFonts w:cstheme="minorHAnsi"/>
                <w:sz w:val="18"/>
                <w:szCs w:val="18"/>
                <w:lang w:val="de-DE"/>
              </w:rPr>
              <w:t>little</w:t>
            </w:r>
            <w:proofErr w:type="spellEnd"/>
            <w:r w:rsidRPr="00D652DA">
              <w:rPr>
                <w:rFonts w:cstheme="minorHAnsi"/>
                <w:sz w:val="18"/>
                <w:szCs w:val="18"/>
                <w:lang w:val="de-DE"/>
              </w:rPr>
              <w:t xml:space="preserve"> </w:t>
            </w:r>
            <w:proofErr w:type="spellStart"/>
            <w:r w:rsidRPr="00D652DA">
              <w:rPr>
                <w:rFonts w:cstheme="minorHAnsi"/>
                <w:sz w:val="18"/>
                <w:szCs w:val="18"/>
                <w:lang w:val="de-DE"/>
              </w:rPr>
              <w:t>representation</w:t>
            </w:r>
            <w:proofErr w:type="spellEnd"/>
            <w:r w:rsidRPr="00D652DA">
              <w:rPr>
                <w:rFonts w:cstheme="minorHAnsi"/>
                <w:sz w:val="18"/>
                <w:szCs w:val="18"/>
                <w:lang w:val="de-DE"/>
              </w:rPr>
              <w:t xml:space="preserve"> in </w:t>
            </w:r>
            <w:proofErr w:type="spellStart"/>
            <w:r w:rsidRPr="00D652DA">
              <w:rPr>
                <w:rFonts w:cstheme="minorHAnsi"/>
                <w:sz w:val="18"/>
                <w:szCs w:val="18"/>
                <w:lang w:val="de-DE"/>
              </w:rPr>
              <w:t>the</w:t>
            </w:r>
            <w:proofErr w:type="spellEnd"/>
            <w:r w:rsidRPr="00D652DA">
              <w:rPr>
                <w:rFonts w:cstheme="minorHAnsi"/>
                <w:sz w:val="18"/>
                <w:szCs w:val="18"/>
                <w:lang w:val="de-DE"/>
              </w:rPr>
              <w:t xml:space="preserve"> </w:t>
            </w:r>
            <w:proofErr w:type="spellStart"/>
            <w:r w:rsidRPr="00D652DA">
              <w:rPr>
                <w:rFonts w:cstheme="minorHAnsi"/>
                <w:sz w:val="18"/>
                <w:szCs w:val="18"/>
                <w:lang w:val="de-DE"/>
              </w:rPr>
              <w:t>airlines</w:t>
            </w:r>
            <w:proofErr w:type="spellEnd"/>
            <w:r w:rsidRPr="00D652DA">
              <w:rPr>
                <w:rFonts w:cstheme="minorHAnsi"/>
                <w:sz w:val="18"/>
                <w:szCs w:val="18"/>
                <w:lang w:val="de-DE"/>
              </w:rPr>
              <w:t xml:space="preserve"> </w:t>
            </w:r>
            <w:proofErr w:type="spellStart"/>
            <w:r w:rsidRPr="00D652DA">
              <w:rPr>
                <w:rFonts w:cstheme="minorHAnsi"/>
                <w:sz w:val="18"/>
                <w:szCs w:val="18"/>
                <w:lang w:val="de-DE"/>
              </w:rPr>
              <w:t>themselves</w:t>
            </w:r>
            <w:proofErr w:type="spellEnd"/>
            <w:r w:rsidRPr="00D652DA">
              <w:rPr>
                <w:rFonts w:cstheme="minorHAnsi"/>
                <w:sz w:val="18"/>
                <w:szCs w:val="18"/>
                <w:lang w:val="de-DE"/>
              </w:rPr>
              <w:t xml:space="preserve">, </w:t>
            </w:r>
            <w:proofErr w:type="spellStart"/>
            <w:r w:rsidRPr="00D652DA">
              <w:rPr>
                <w:rFonts w:cstheme="minorHAnsi"/>
                <w:sz w:val="18"/>
                <w:szCs w:val="18"/>
                <w:lang w:val="de-DE"/>
              </w:rPr>
              <w:t>where</w:t>
            </w:r>
            <w:proofErr w:type="spellEnd"/>
            <w:r w:rsidRPr="00D652DA">
              <w:rPr>
                <w:rFonts w:cstheme="minorHAnsi"/>
                <w:sz w:val="18"/>
                <w:szCs w:val="18"/>
                <w:lang w:val="de-DE"/>
              </w:rPr>
              <w:t xml:space="preserve"> </w:t>
            </w:r>
            <w:proofErr w:type="spellStart"/>
            <w:r w:rsidRPr="00D652DA">
              <w:rPr>
                <w:rFonts w:cstheme="minorHAnsi"/>
                <w:sz w:val="18"/>
                <w:szCs w:val="18"/>
                <w:lang w:val="de-DE"/>
              </w:rPr>
              <w:t>the</w:t>
            </w:r>
            <w:proofErr w:type="spellEnd"/>
            <w:r w:rsidRPr="00D652DA">
              <w:rPr>
                <w:rFonts w:cstheme="minorHAnsi"/>
                <w:sz w:val="18"/>
                <w:szCs w:val="18"/>
                <w:lang w:val="de-DE"/>
              </w:rPr>
              <w:t xml:space="preserve"> </w:t>
            </w:r>
            <w:proofErr w:type="spellStart"/>
            <w:r w:rsidRPr="00D652DA">
              <w:rPr>
                <w:rFonts w:cstheme="minorHAnsi"/>
                <w:sz w:val="18"/>
                <w:szCs w:val="18"/>
                <w:lang w:val="de-DE"/>
              </w:rPr>
              <w:t>unions</w:t>
            </w:r>
            <w:proofErr w:type="spellEnd"/>
            <w:r w:rsidRPr="00D652DA">
              <w:rPr>
                <w:rFonts w:cstheme="minorHAnsi"/>
                <w:sz w:val="18"/>
                <w:szCs w:val="18"/>
                <w:lang w:val="de-DE"/>
              </w:rPr>
              <w:t xml:space="preserve"> </w:t>
            </w:r>
            <w:proofErr w:type="spellStart"/>
            <w:r w:rsidRPr="00D652DA">
              <w:rPr>
                <w:rFonts w:cstheme="minorHAnsi"/>
                <w:sz w:val="18"/>
                <w:szCs w:val="18"/>
                <w:lang w:val="de-DE"/>
              </w:rPr>
              <w:t>of</w:t>
            </w:r>
            <w:proofErr w:type="spellEnd"/>
            <w:r w:rsidRPr="00D652DA">
              <w:rPr>
                <w:rFonts w:cstheme="minorHAnsi"/>
                <w:sz w:val="18"/>
                <w:szCs w:val="18"/>
                <w:lang w:val="de-DE"/>
              </w:rPr>
              <w:t xml:space="preserve"> </w:t>
            </w:r>
            <w:proofErr w:type="spellStart"/>
            <w:r w:rsidRPr="00D652DA">
              <w:rPr>
                <w:rFonts w:cstheme="minorHAnsi"/>
                <w:sz w:val="18"/>
                <w:szCs w:val="18"/>
                <w:lang w:val="de-DE"/>
              </w:rPr>
              <w:t>pilots</w:t>
            </w:r>
            <w:proofErr w:type="spellEnd"/>
            <w:r w:rsidRPr="00D652DA">
              <w:rPr>
                <w:rFonts w:cstheme="minorHAnsi"/>
                <w:sz w:val="18"/>
                <w:szCs w:val="18"/>
                <w:lang w:val="de-DE"/>
              </w:rPr>
              <w:t xml:space="preserve"> </w:t>
            </w:r>
            <w:proofErr w:type="spellStart"/>
            <w:r w:rsidRPr="00D652DA">
              <w:rPr>
                <w:rFonts w:cstheme="minorHAnsi"/>
                <w:sz w:val="18"/>
                <w:szCs w:val="18"/>
                <w:lang w:val="de-DE"/>
              </w:rPr>
              <w:t>and</w:t>
            </w:r>
            <w:proofErr w:type="spellEnd"/>
            <w:r w:rsidRPr="00D652DA">
              <w:rPr>
                <w:rFonts w:cstheme="minorHAnsi"/>
                <w:sz w:val="18"/>
                <w:szCs w:val="18"/>
                <w:lang w:val="de-DE"/>
              </w:rPr>
              <w:t xml:space="preserve"> </w:t>
            </w:r>
            <w:proofErr w:type="spellStart"/>
            <w:r w:rsidRPr="00D652DA">
              <w:rPr>
                <w:rFonts w:cstheme="minorHAnsi"/>
                <w:sz w:val="18"/>
                <w:szCs w:val="18"/>
                <w:lang w:val="de-DE"/>
              </w:rPr>
              <w:t>flight</w:t>
            </w:r>
            <w:proofErr w:type="spellEnd"/>
            <w:r w:rsidRPr="00D652DA">
              <w:rPr>
                <w:rFonts w:cstheme="minorHAnsi"/>
                <w:sz w:val="18"/>
                <w:szCs w:val="18"/>
                <w:lang w:val="de-DE"/>
              </w:rPr>
              <w:t xml:space="preserve"> </w:t>
            </w:r>
            <w:proofErr w:type="spellStart"/>
            <w:r w:rsidRPr="00D652DA">
              <w:rPr>
                <w:rFonts w:cstheme="minorHAnsi"/>
                <w:sz w:val="18"/>
                <w:szCs w:val="18"/>
                <w:lang w:val="de-DE"/>
              </w:rPr>
              <w:t>crews</w:t>
            </w:r>
            <w:proofErr w:type="spellEnd"/>
            <w:r w:rsidRPr="00D652DA">
              <w:rPr>
                <w:rFonts w:cstheme="minorHAnsi"/>
                <w:sz w:val="18"/>
                <w:szCs w:val="18"/>
                <w:lang w:val="de-DE"/>
              </w:rPr>
              <w:t xml:space="preserve"> </w:t>
            </w:r>
            <w:proofErr w:type="spellStart"/>
            <w:r w:rsidRPr="00D652DA">
              <w:rPr>
                <w:rFonts w:cstheme="minorHAnsi"/>
                <w:sz w:val="18"/>
                <w:szCs w:val="18"/>
                <w:lang w:val="de-DE"/>
              </w:rPr>
              <w:t>have</w:t>
            </w:r>
            <w:proofErr w:type="spellEnd"/>
            <w:r w:rsidRPr="00D652DA">
              <w:rPr>
                <w:rFonts w:cstheme="minorHAnsi"/>
                <w:sz w:val="18"/>
                <w:szCs w:val="18"/>
                <w:lang w:val="de-DE"/>
              </w:rPr>
              <w:t xml:space="preserve"> </w:t>
            </w:r>
            <w:proofErr w:type="spellStart"/>
            <w:r w:rsidRPr="00D652DA">
              <w:rPr>
                <w:rFonts w:cstheme="minorHAnsi"/>
                <w:sz w:val="18"/>
                <w:szCs w:val="18"/>
                <w:lang w:val="de-DE"/>
              </w:rPr>
              <w:t>more</w:t>
            </w:r>
            <w:proofErr w:type="spellEnd"/>
            <w:r w:rsidRPr="00D652DA">
              <w:rPr>
                <w:rFonts w:cstheme="minorHAnsi"/>
                <w:sz w:val="18"/>
                <w:szCs w:val="18"/>
                <w:lang w:val="de-DE"/>
              </w:rPr>
              <w:t xml:space="preserve"> </w:t>
            </w:r>
            <w:proofErr w:type="spellStart"/>
            <w:r w:rsidRPr="00D652DA">
              <w:rPr>
                <w:rFonts w:cstheme="minorHAnsi"/>
                <w:sz w:val="18"/>
                <w:szCs w:val="18"/>
                <w:lang w:val="de-DE"/>
              </w:rPr>
              <w:t>influence</w:t>
            </w:r>
            <w:proofErr w:type="spellEnd"/>
            <w:r w:rsidRPr="00D652DA">
              <w:rPr>
                <w:rFonts w:cstheme="minorHAnsi"/>
                <w:sz w:val="18"/>
                <w:szCs w:val="18"/>
                <w:lang w:val="de-DE"/>
              </w:rPr>
              <w:t>.</w:t>
            </w:r>
          </w:p>
          <w:p w14:paraId="018FC5EC" w14:textId="77777777" w:rsidR="00D652DA" w:rsidRDefault="00D652DA" w:rsidP="00662472">
            <w:pPr>
              <w:rPr>
                <w:rFonts w:cstheme="minorHAnsi"/>
                <w:sz w:val="18"/>
                <w:szCs w:val="18"/>
              </w:rPr>
            </w:pPr>
          </w:p>
          <w:p w14:paraId="0274AF76" w14:textId="77777777" w:rsidR="00D652DA" w:rsidRDefault="00D652DA" w:rsidP="00662472">
            <w:pPr>
              <w:rPr>
                <w:rFonts w:cstheme="minorHAnsi"/>
                <w:sz w:val="18"/>
                <w:szCs w:val="18"/>
              </w:rPr>
            </w:pPr>
            <w:r w:rsidRPr="00D652DA">
              <w:rPr>
                <w:rFonts w:cstheme="minorHAnsi"/>
                <w:sz w:val="18"/>
                <w:szCs w:val="18"/>
              </w:rPr>
              <w:t>SEPLA</w:t>
            </w:r>
            <w:r>
              <w:t xml:space="preserve"> </w:t>
            </w:r>
            <w:r w:rsidRPr="00D652DA">
              <w:rPr>
                <w:rFonts w:cstheme="minorHAnsi"/>
                <w:sz w:val="18"/>
                <w:szCs w:val="18"/>
              </w:rPr>
              <w:t>due to its status as the majority union in the group of airline pilots, has union sections in all the airlines</w:t>
            </w:r>
            <w:r>
              <w:rPr>
                <w:rFonts w:cstheme="minorHAnsi"/>
                <w:sz w:val="18"/>
                <w:szCs w:val="18"/>
              </w:rPr>
              <w:t>.</w:t>
            </w:r>
          </w:p>
          <w:p w14:paraId="1A6C0F10" w14:textId="77777777" w:rsidR="00D652DA" w:rsidRDefault="00D652DA" w:rsidP="00662472">
            <w:pPr>
              <w:rPr>
                <w:rFonts w:cstheme="minorHAnsi"/>
                <w:sz w:val="18"/>
                <w:szCs w:val="18"/>
              </w:rPr>
            </w:pPr>
          </w:p>
          <w:p w14:paraId="2244E217" w14:textId="29678D44" w:rsidR="001B00CA" w:rsidRDefault="00D652DA" w:rsidP="00662472">
            <w:pPr>
              <w:rPr>
                <w:rFonts w:cstheme="minorHAnsi"/>
                <w:sz w:val="18"/>
                <w:szCs w:val="18"/>
              </w:rPr>
            </w:pPr>
            <w:r w:rsidRPr="00D652DA">
              <w:rPr>
                <w:rFonts w:cstheme="minorHAnsi"/>
                <w:sz w:val="18"/>
                <w:szCs w:val="18"/>
              </w:rPr>
              <w:t>STAVLA</w:t>
            </w:r>
            <w:r>
              <w:rPr>
                <w:rFonts w:cstheme="minorHAnsi"/>
                <w:sz w:val="18"/>
                <w:szCs w:val="18"/>
              </w:rPr>
              <w:t xml:space="preserve"> </w:t>
            </w:r>
            <w:r w:rsidRPr="00D652DA">
              <w:rPr>
                <w:rFonts w:cstheme="minorHAnsi"/>
                <w:sz w:val="18"/>
                <w:szCs w:val="18"/>
              </w:rPr>
              <w:t xml:space="preserve">the most representative airline in some airlines such as Iberia and </w:t>
            </w:r>
            <w:proofErr w:type="spellStart"/>
            <w:r w:rsidRPr="00D652DA">
              <w:rPr>
                <w:rFonts w:cstheme="minorHAnsi"/>
                <w:sz w:val="18"/>
                <w:szCs w:val="18"/>
              </w:rPr>
              <w:t>Vueling</w:t>
            </w:r>
            <w:proofErr w:type="spellEnd"/>
            <w:r>
              <w:rPr>
                <w:rFonts w:cstheme="minorHAnsi"/>
                <w:sz w:val="18"/>
                <w:szCs w:val="18"/>
              </w:rPr>
              <w:t>.</w:t>
            </w:r>
          </w:p>
          <w:p w14:paraId="5CDDBCF1" w14:textId="77777777" w:rsidR="00D652DA" w:rsidRDefault="00D652DA" w:rsidP="00662472">
            <w:pPr>
              <w:rPr>
                <w:rFonts w:cstheme="minorHAnsi"/>
                <w:sz w:val="18"/>
                <w:szCs w:val="18"/>
              </w:rPr>
            </w:pPr>
            <w:r w:rsidRPr="00D652DA">
              <w:rPr>
                <w:rFonts w:cstheme="minorHAnsi"/>
                <w:sz w:val="18"/>
                <w:szCs w:val="18"/>
              </w:rPr>
              <w:lastRenderedPageBreak/>
              <w:t>The field of air traffic control is highly fragmented and there are a variety of unions (OCCA; SPICA), but by far the most representative is USCA</w:t>
            </w:r>
            <w:r>
              <w:rPr>
                <w:rFonts w:cstheme="minorHAnsi"/>
                <w:sz w:val="18"/>
                <w:szCs w:val="18"/>
              </w:rPr>
              <w:t>.</w:t>
            </w:r>
          </w:p>
          <w:p w14:paraId="23C19600" w14:textId="77777777" w:rsidR="00D652DA" w:rsidRDefault="00D652DA" w:rsidP="00662472">
            <w:pPr>
              <w:rPr>
                <w:rFonts w:cstheme="minorHAnsi"/>
                <w:sz w:val="18"/>
                <w:szCs w:val="18"/>
              </w:rPr>
            </w:pPr>
          </w:p>
          <w:p w14:paraId="54A445B5" w14:textId="77777777" w:rsidR="00D652DA" w:rsidRPr="000C0956" w:rsidRDefault="00D652DA" w:rsidP="00D652DA">
            <w:pPr>
              <w:rPr>
                <w:rFonts w:cstheme="minorHAnsi"/>
                <w:b/>
                <w:i/>
                <w:sz w:val="18"/>
                <w:szCs w:val="18"/>
              </w:rPr>
            </w:pPr>
            <w:r w:rsidRPr="000C0956">
              <w:rPr>
                <w:rFonts w:cstheme="minorHAnsi"/>
                <w:b/>
                <w:i/>
                <w:sz w:val="18"/>
                <w:szCs w:val="18"/>
              </w:rPr>
              <w:t xml:space="preserve">Employers’ </w:t>
            </w:r>
            <w:proofErr w:type="spellStart"/>
            <w:r w:rsidRPr="000C0956">
              <w:rPr>
                <w:rFonts w:cstheme="minorHAnsi"/>
                <w:b/>
                <w:i/>
                <w:sz w:val="18"/>
                <w:szCs w:val="18"/>
              </w:rPr>
              <w:t>organisations</w:t>
            </w:r>
            <w:proofErr w:type="spellEnd"/>
            <w:r w:rsidRPr="000C0956">
              <w:rPr>
                <w:rFonts w:cstheme="minorHAnsi"/>
                <w:b/>
                <w:i/>
                <w:sz w:val="18"/>
                <w:szCs w:val="18"/>
              </w:rPr>
              <w:t xml:space="preserve">: </w:t>
            </w:r>
          </w:p>
          <w:p w14:paraId="1D902625" w14:textId="683543A6" w:rsidR="00D652DA" w:rsidRDefault="00D652DA" w:rsidP="00662472">
            <w:pPr>
              <w:rPr>
                <w:rFonts w:cstheme="minorHAnsi"/>
                <w:sz w:val="18"/>
                <w:szCs w:val="18"/>
              </w:rPr>
            </w:pPr>
          </w:p>
          <w:p w14:paraId="5E712F90" w14:textId="7A5251CC" w:rsidR="00D652DA" w:rsidRPr="00D652DA" w:rsidRDefault="00D652DA" w:rsidP="00662472">
            <w:pPr>
              <w:rPr>
                <w:rFonts w:cstheme="minorHAnsi"/>
                <w:b/>
                <w:bCs/>
                <w:sz w:val="18"/>
                <w:szCs w:val="18"/>
              </w:rPr>
            </w:pPr>
            <w:r w:rsidRPr="00D652DA">
              <w:rPr>
                <w:rFonts w:cstheme="minorHAnsi"/>
                <w:b/>
                <w:bCs/>
                <w:sz w:val="18"/>
                <w:szCs w:val="18"/>
              </w:rPr>
              <w:t xml:space="preserve">ALA </w:t>
            </w:r>
            <w:r w:rsidRPr="00D652DA">
              <w:rPr>
                <w:rFonts w:cstheme="minorHAnsi"/>
                <w:sz w:val="18"/>
                <w:szCs w:val="18"/>
              </w:rPr>
              <w:t>Although it groups most of the airlines, it is not involved in industrial relations. The leading role in industrial relations is played by companies</w:t>
            </w:r>
          </w:p>
          <w:p w14:paraId="3D2A4BF7" w14:textId="77777777" w:rsidR="00D652DA" w:rsidRDefault="00D652DA" w:rsidP="00662472">
            <w:pPr>
              <w:rPr>
                <w:rFonts w:cstheme="minorHAnsi"/>
                <w:sz w:val="18"/>
                <w:szCs w:val="18"/>
              </w:rPr>
            </w:pPr>
          </w:p>
          <w:p w14:paraId="2AE55021" w14:textId="77777777" w:rsidR="00D652DA" w:rsidRDefault="00D652DA" w:rsidP="00662472">
            <w:pPr>
              <w:rPr>
                <w:rFonts w:cstheme="minorHAnsi"/>
                <w:sz w:val="18"/>
                <w:szCs w:val="18"/>
              </w:rPr>
            </w:pPr>
            <w:r w:rsidRPr="00D652DA">
              <w:rPr>
                <w:rFonts w:cstheme="minorHAnsi"/>
                <w:b/>
                <w:bCs/>
                <w:sz w:val="18"/>
                <w:szCs w:val="18"/>
              </w:rPr>
              <w:t>ASEATA</w:t>
            </w:r>
            <w:r>
              <w:rPr>
                <w:rFonts w:cstheme="minorHAnsi"/>
                <w:b/>
                <w:bCs/>
                <w:sz w:val="18"/>
                <w:szCs w:val="18"/>
              </w:rPr>
              <w:t xml:space="preserve"> </w:t>
            </w:r>
            <w:r w:rsidRPr="00D652DA">
              <w:rPr>
                <w:rFonts w:cstheme="minorHAnsi"/>
                <w:sz w:val="18"/>
                <w:szCs w:val="18"/>
              </w:rPr>
              <w:t>is an employers' organization that brings together companies dedicated to providing handling services for third parties.</w:t>
            </w:r>
            <w:r w:rsidRPr="00D652DA">
              <w:rPr>
                <w:rFonts w:cstheme="minorHAnsi"/>
                <w:b/>
                <w:bCs/>
                <w:sz w:val="18"/>
                <w:szCs w:val="18"/>
              </w:rPr>
              <w:t xml:space="preserve"> </w:t>
            </w:r>
            <w:r w:rsidRPr="00D652DA">
              <w:rPr>
                <w:rFonts w:cstheme="minorHAnsi"/>
                <w:sz w:val="18"/>
                <w:szCs w:val="18"/>
              </w:rPr>
              <w:t xml:space="preserve">The </w:t>
            </w:r>
            <w:r w:rsidRPr="00D652DA">
              <w:rPr>
                <w:rFonts w:cstheme="minorHAnsi"/>
                <w:sz w:val="18"/>
                <w:szCs w:val="18"/>
              </w:rPr>
              <w:lastRenderedPageBreak/>
              <w:t>main companies in the subsector, such as IBERIA and GROUNDFORCE, form part of this association. Other airlines, RYANAIR and EASYJET, would be the main operators in the self-service format.</w:t>
            </w:r>
          </w:p>
          <w:p w14:paraId="44FB66DB" w14:textId="77777777" w:rsidR="00D652DA" w:rsidRDefault="00D652DA" w:rsidP="00662472">
            <w:pPr>
              <w:rPr>
                <w:rFonts w:cstheme="minorHAnsi"/>
                <w:b/>
                <w:bCs/>
                <w:sz w:val="18"/>
                <w:szCs w:val="18"/>
              </w:rPr>
            </w:pPr>
          </w:p>
          <w:p w14:paraId="137C4BA2" w14:textId="77777777" w:rsidR="00D652DA" w:rsidRDefault="00D652DA" w:rsidP="00662472">
            <w:pPr>
              <w:rPr>
                <w:rFonts w:cstheme="minorHAnsi"/>
                <w:sz w:val="18"/>
                <w:szCs w:val="18"/>
              </w:rPr>
            </w:pPr>
            <w:r>
              <w:rPr>
                <w:rFonts w:cstheme="minorHAnsi"/>
                <w:b/>
                <w:bCs/>
                <w:sz w:val="18"/>
                <w:szCs w:val="18"/>
              </w:rPr>
              <w:t xml:space="preserve">ENAIRE </w:t>
            </w:r>
            <w:r w:rsidRPr="00D652DA">
              <w:rPr>
                <w:rFonts w:cstheme="minorHAnsi"/>
                <w:sz w:val="18"/>
                <w:szCs w:val="18"/>
              </w:rPr>
              <w:t>is a public company that provides air navigation services in almost all Spanish airports.</w:t>
            </w:r>
          </w:p>
          <w:p w14:paraId="04D64F05" w14:textId="77777777" w:rsidR="001B00CA" w:rsidRDefault="001B00CA" w:rsidP="00662472">
            <w:pPr>
              <w:rPr>
                <w:rFonts w:cstheme="minorHAnsi"/>
                <w:sz w:val="18"/>
                <w:szCs w:val="18"/>
              </w:rPr>
            </w:pPr>
          </w:p>
          <w:p w14:paraId="2CA21F1A" w14:textId="77777777" w:rsidR="001B00CA" w:rsidRDefault="001B00CA" w:rsidP="001B00CA">
            <w:pPr>
              <w:jc w:val="both"/>
              <w:rPr>
                <w:sz w:val="18"/>
                <w:szCs w:val="18"/>
              </w:rPr>
            </w:pPr>
          </w:p>
          <w:p w14:paraId="628FE955" w14:textId="77777777" w:rsidR="001B00CA" w:rsidRPr="001B00CA" w:rsidRDefault="001B00CA" w:rsidP="001B00CA">
            <w:pPr>
              <w:jc w:val="both"/>
              <w:rPr>
                <w:sz w:val="18"/>
                <w:szCs w:val="18"/>
              </w:rPr>
            </w:pPr>
            <w:r w:rsidRPr="001B00CA">
              <w:rPr>
                <w:sz w:val="18"/>
                <w:szCs w:val="18"/>
              </w:rPr>
              <w:t>Airlines by volume of passengers in 2019 would be the following:</w:t>
            </w:r>
          </w:p>
          <w:p w14:paraId="45F74742" w14:textId="77777777" w:rsidR="001B00CA" w:rsidRPr="001B00CA" w:rsidRDefault="001B00CA" w:rsidP="001B00CA">
            <w:pPr>
              <w:jc w:val="both"/>
              <w:rPr>
                <w:sz w:val="18"/>
                <w:szCs w:val="18"/>
                <w:lang w:val="es-ES"/>
              </w:rPr>
            </w:pPr>
            <w:r w:rsidRPr="001B00CA">
              <w:rPr>
                <w:sz w:val="18"/>
                <w:szCs w:val="18"/>
                <w:lang w:val="es-ES"/>
              </w:rPr>
              <w:t xml:space="preserve">RYANAIR (43.704.621) </w:t>
            </w:r>
          </w:p>
          <w:p w14:paraId="3A757F9A" w14:textId="77777777" w:rsidR="001B00CA" w:rsidRPr="001B00CA" w:rsidRDefault="001B00CA" w:rsidP="001B00CA">
            <w:pPr>
              <w:jc w:val="both"/>
              <w:rPr>
                <w:sz w:val="18"/>
                <w:szCs w:val="18"/>
                <w:lang w:val="es-ES"/>
              </w:rPr>
            </w:pPr>
            <w:r w:rsidRPr="001B00CA">
              <w:rPr>
                <w:sz w:val="18"/>
                <w:szCs w:val="18"/>
                <w:lang w:val="es-ES"/>
              </w:rPr>
              <w:t>Grupo IBERIA (16.982.210 + 6.238.218 Iberia Express)</w:t>
            </w:r>
          </w:p>
          <w:p w14:paraId="48ACFB81" w14:textId="77777777" w:rsidR="001B00CA" w:rsidRPr="001B00CA" w:rsidRDefault="001B00CA" w:rsidP="001B00CA">
            <w:pPr>
              <w:jc w:val="both"/>
              <w:rPr>
                <w:sz w:val="18"/>
                <w:szCs w:val="18"/>
              </w:rPr>
            </w:pPr>
            <w:r w:rsidRPr="001B00CA">
              <w:rPr>
                <w:sz w:val="18"/>
                <w:szCs w:val="18"/>
              </w:rPr>
              <w:t>VUELING</w:t>
            </w:r>
            <w:r w:rsidRPr="00E83716">
              <w:t xml:space="preserve"> </w:t>
            </w:r>
            <w:r w:rsidRPr="001B00CA">
              <w:rPr>
                <w:sz w:val="18"/>
                <w:szCs w:val="18"/>
              </w:rPr>
              <w:t xml:space="preserve">(29.076.503) </w:t>
            </w:r>
          </w:p>
          <w:p w14:paraId="2F39656C" w14:textId="77777777" w:rsidR="001B00CA" w:rsidRPr="001B00CA" w:rsidRDefault="001B00CA" w:rsidP="001B00CA">
            <w:pPr>
              <w:jc w:val="both"/>
              <w:rPr>
                <w:sz w:val="18"/>
                <w:szCs w:val="18"/>
              </w:rPr>
            </w:pPr>
            <w:r w:rsidRPr="001B00CA">
              <w:rPr>
                <w:sz w:val="18"/>
                <w:szCs w:val="18"/>
              </w:rPr>
              <w:lastRenderedPageBreak/>
              <w:t>EASYJET (17.860.171)</w:t>
            </w:r>
          </w:p>
          <w:p w14:paraId="47F4A6BE" w14:textId="77777777" w:rsidR="001B00CA" w:rsidRPr="001B00CA" w:rsidRDefault="001B00CA" w:rsidP="001B00CA">
            <w:pPr>
              <w:jc w:val="both"/>
              <w:rPr>
                <w:sz w:val="18"/>
                <w:szCs w:val="18"/>
              </w:rPr>
            </w:pPr>
            <w:r w:rsidRPr="001B00CA">
              <w:rPr>
                <w:sz w:val="18"/>
                <w:szCs w:val="18"/>
              </w:rPr>
              <w:t>AIR EUROPA (13.075.556)</w:t>
            </w:r>
          </w:p>
          <w:p w14:paraId="0FAD9DF2" w14:textId="77777777" w:rsidR="001B00CA" w:rsidRPr="001B00CA" w:rsidRDefault="001B00CA" w:rsidP="001B00CA">
            <w:pPr>
              <w:jc w:val="both"/>
              <w:rPr>
                <w:sz w:val="18"/>
                <w:szCs w:val="18"/>
              </w:rPr>
            </w:pPr>
            <w:r w:rsidRPr="001B00CA">
              <w:rPr>
                <w:sz w:val="18"/>
                <w:szCs w:val="18"/>
              </w:rPr>
              <w:t>TUI Group (10.150.729)</w:t>
            </w:r>
          </w:p>
          <w:p w14:paraId="1290F501" w14:textId="77777777" w:rsidR="001B00CA" w:rsidRPr="001B00CA" w:rsidRDefault="001B00CA" w:rsidP="001B00CA">
            <w:pPr>
              <w:jc w:val="both"/>
              <w:rPr>
                <w:sz w:val="18"/>
                <w:szCs w:val="18"/>
              </w:rPr>
            </w:pPr>
            <w:r w:rsidRPr="001B00CA">
              <w:rPr>
                <w:sz w:val="18"/>
                <w:szCs w:val="18"/>
              </w:rPr>
              <w:t>Norwegian (8.333.619)</w:t>
            </w:r>
          </w:p>
          <w:p w14:paraId="5E13E1A8" w14:textId="77777777" w:rsidR="001B00CA" w:rsidRPr="001B00CA" w:rsidRDefault="001B00CA" w:rsidP="001B00CA">
            <w:pPr>
              <w:jc w:val="both"/>
              <w:rPr>
                <w:sz w:val="18"/>
                <w:szCs w:val="18"/>
              </w:rPr>
            </w:pPr>
            <w:r w:rsidRPr="001B00CA">
              <w:rPr>
                <w:sz w:val="18"/>
                <w:szCs w:val="18"/>
              </w:rPr>
              <w:t>Jet2.com (8.035.409)</w:t>
            </w:r>
          </w:p>
          <w:p w14:paraId="3BC4D002" w14:textId="77777777" w:rsidR="001B00CA" w:rsidRPr="001B00CA" w:rsidRDefault="001B00CA" w:rsidP="001B00CA">
            <w:pPr>
              <w:jc w:val="both"/>
              <w:rPr>
                <w:sz w:val="18"/>
                <w:szCs w:val="18"/>
              </w:rPr>
            </w:pPr>
            <w:proofErr w:type="spellStart"/>
            <w:r w:rsidRPr="001B00CA">
              <w:rPr>
                <w:sz w:val="18"/>
                <w:szCs w:val="18"/>
              </w:rPr>
              <w:t>Eurowings</w:t>
            </w:r>
            <w:proofErr w:type="spellEnd"/>
            <w:r w:rsidRPr="001B00CA">
              <w:rPr>
                <w:sz w:val="18"/>
                <w:szCs w:val="18"/>
              </w:rPr>
              <w:t xml:space="preserve"> (5.617.964)</w:t>
            </w:r>
          </w:p>
          <w:p w14:paraId="37262700" w14:textId="04A33935" w:rsidR="001B00CA" w:rsidRPr="00D652DA" w:rsidRDefault="001B00CA" w:rsidP="00662472">
            <w:pPr>
              <w:rPr>
                <w:rFonts w:cstheme="minorHAnsi"/>
                <w:sz w:val="18"/>
                <w:szCs w:val="18"/>
              </w:rPr>
            </w:pPr>
          </w:p>
        </w:tc>
      </w:tr>
      <w:tr w:rsidR="0011492F" w:rsidRPr="00CE0380" w14:paraId="35A3F8B1" w14:textId="77777777" w:rsidTr="00662472">
        <w:tc>
          <w:tcPr>
            <w:tcW w:w="476" w:type="dxa"/>
            <w:vMerge w:val="restart"/>
            <w:vAlign w:val="center"/>
          </w:tcPr>
          <w:p w14:paraId="68A7F3F2" w14:textId="77777777" w:rsidR="00662472" w:rsidRPr="00CE0380" w:rsidRDefault="00662472" w:rsidP="00662472">
            <w:pPr>
              <w:rPr>
                <w:rFonts w:cstheme="minorHAnsi"/>
                <w:b/>
                <w:sz w:val="18"/>
                <w:szCs w:val="18"/>
              </w:rPr>
            </w:pPr>
            <w:r w:rsidRPr="00CE0380">
              <w:rPr>
                <w:rFonts w:cstheme="minorHAnsi"/>
                <w:b/>
                <w:sz w:val="18"/>
                <w:szCs w:val="18"/>
              </w:rPr>
              <w:lastRenderedPageBreak/>
              <w:t>2</w:t>
            </w:r>
          </w:p>
        </w:tc>
        <w:tc>
          <w:tcPr>
            <w:tcW w:w="3249" w:type="dxa"/>
            <w:vAlign w:val="center"/>
          </w:tcPr>
          <w:p w14:paraId="0E468460" w14:textId="77777777" w:rsidR="00662472" w:rsidRDefault="00662472" w:rsidP="00662472">
            <w:pPr>
              <w:rPr>
                <w:rFonts w:cstheme="minorHAnsi"/>
                <w:b/>
                <w:sz w:val="18"/>
                <w:szCs w:val="18"/>
              </w:rPr>
            </w:pPr>
          </w:p>
          <w:p w14:paraId="42511B36" w14:textId="77777777" w:rsidR="00662472" w:rsidRDefault="00662472" w:rsidP="00662472">
            <w:pPr>
              <w:rPr>
                <w:rFonts w:cstheme="minorHAnsi"/>
                <w:b/>
                <w:sz w:val="18"/>
                <w:szCs w:val="18"/>
              </w:rPr>
            </w:pPr>
            <w:r>
              <w:rPr>
                <w:rFonts w:cstheme="minorHAnsi"/>
                <w:b/>
                <w:sz w:val="18"/>
                <w:szCs w:val="18"/>
              </w:rPr>
              <w:t>2a: Financial situation in aviation</w:t>
            </w:r>
          </w:p>
          <w:p w14:paraId="3C8DB345" w14:textId="77777777" w:rsidR="00662472" w:rsidRPr="00CE0380" w:rsidRDefault="00662472" w:rsidP="00662472">
            <w:pPr>
              <w:rPr>
                <w:rFonts w:cstheme="minorHAnsi"/>
                <w:b/>
                <w:sz w:val="18"/>
                <w:szCs w:val="18"/>
              </w:rPr>
            </w:pPr>
          </w:p>
        </w:tc>
        <w:tc>
          <w:tcPr>
            <w:tcW w:w="2071" w:type="dxa"/>
          </w:tcPr>
          <w:p w14:paraId="1B454233" w14:textId="32D9B979" w:rsidR="00662472" w:rsidRPr="00CE0380" w:rsidRDefault="00662472" w:rsidP="00662472">
            <w:pPr>
              <w:rPr>
                <w:rFonts w:cstheme="minorHAnsi"/>
                <w:sz w:val="18"/>
                <w:szCs w:val="18"/>
              </w:rPr>
            </w:pPr>
          </w:p>
        </w:tc>
        <w:tc>
          <w:tcPr>
            <w:tcW w:w="1420" w:type="dxa"/>
          </w:tcPr>
          <w:p w14:paraId="4B097046" w14:textId="77777777" w:rsidR="00662472" w:rsidRPr="00CE0380" w:rsidRDefault="00662472" w:rsidP="00662472">
            <w:pPr>
              <w:rPr>
                <w:rFonts w:cstheme="minorHAnsi"/>
                <w:sz w:val="18"/>
                <w:szCs w:val="18"/>
              </w:rPr>
            </w:pPr>
          </w:p>
        </w:tc>
        <w:tc>
          <w:tcPr>
            <w:tcW w:w="1489" w:type="dxa"/>
          </w:tcPr>
          <w:p w14:paraId="44250DCA" w14:textId="0A992230" w:rsidR="008E68FB" w:rsidRPr="00662472" w:rsidRDefault="008E68FB" w:rsidP="00800EF6">
            <w:pPr>
              <w:rPr>
                <w:rFonts w:cstheme="minorHAnsi"/>
                <w:sz w:val="18"/>
                <w:szCs w:val="18"/>
              </w:rPr>
            </w:pPr>
          </w:p>
        </w:tc>
        <w:tc>
          <w:tcPr>
            <w:tcW w:w="1358" w:type="dxa"/>
          </w:tcPr>
          <w:p w14:paraId="5C8EC87C" w14:textId="77777777" w:rsidR="00662472" w:rsidRPr="00CE0380" w:rsidRDefault="00662472" w:rsidP="00662472">
            <w:pPr>
              <w:rPr>
                <w:rFonts w:cstheme="minorHAnsi"/>
                <w:sz w:val="18"/>
                <w:szCs w:val="18"/>
              </w:rPr>
            </w:pPr>
          </w:p>
        </w:tc>
        <w:tc>
          <w:tcPr>
            <w:tcW w:w="1431" w:type="dxa"/>
          </w:tcPr>
          <w:p w14:paraId="6CAE2F89" w14:textId="77777777" w:rsidR="00662472" w:rsidRPr="00CE0380" w:rsidRDefault="00662472" w:rsidP="00662472">
            <w:pPr>
              <w:rPr>
                <w:rFonts w:cstheme="minorHAnsi"/>
                <w:sz w:val="18"/>
                <w:szCs w:val="18"/>
              </w:rPr>
            </w:pPr>
          </w:p>
        </w:tc>
        <w:tc>
          <w:tcPr>
            <w:tcW w:w="1429" w:type="dxa"/>
          </w:tcPr>
          <w:p w14:paraId="71628996" w14:textId="77777777" w:rsidR="00662472" w:rsidRPr="00CE0380" w:rsidRDefault="00662472" w:rsidP="00662472">
            <w:pPr>
              <w:rPr>
                <w:rFonts w:cstheme="minorHAnsi"/>
                <w:sz w:val="18"/>
                <w:szCs w:val="18"/>
              </w:rPr>
            </w:pPr>
          </w:p>
        </w:tc>
        <w:tc>
          <w:tcPr>
            <w:tcW w:w="1389" w:type="dxa"/>
          </w:tcPr>
          <w:p w14:paraId="3F044BE4" w14:textId="43FAE9D1" w:rsidR="001B00CA" w:rsidRDefault="001B00CA" w:rsidP="00662472">
            <w:pPr>
              <w:rPr>
                <w:rFonts w:cstheme="minorHAnsi"/>
                <w:sz w:val="18"/>
                <w:szCs w:val="18"/>
              </w:rPr>
            </w:pPr>
            <w:r w:rsidRPr="001B00CA">
              <w:rPr>
                <w:rFonts w:cstheme="minorHAnsi"/>
                <w:sz w:val="18"/>
                <w:szCs w:val="18"/>
              </w:rPr>
              <w:t>Ryanair closed the year 2019 with profits 4.2% higher than the previous year. Obtained a net profit of 88 million euros in the last fiscal quarter of 2019 (from October 1 to December 31, 2019)</w:t>
            </w:r>
          </w:p>
          <w:p w14:paraId="0BE8E1ED" w14:textId="77777777" w:rsidR="001B00CA" w:rsidRDefault="001B00CA" w:rsidP="00662472">
            <w:pPr>
              <w:rPr>
                <w:rFonts w:cstheme="minorHAnsi"/>
                <w:sz w:val="18"/>
                <w:szCs w:val="18"/>
              </w:rPr>
            </w:pPr>
          </w:p>
          <w:p w14:paraId="370C3B45" w14:textId="643421DF" w:rsidR="00662472" w:rsidRDefault="001B00CA" w:rsidP="00662472">
            <w:pPr>
              <w:rPr>
                <w:rFonts w:cstheme="minorHAnsi"/>
                <w:sz w:val="18"/>
                <w:szCs w:val="18"/>
              </w:rPr>
            </w:pPr>
            <w:r w:rsidRPr="001B00CA">
              <w:rPr>
                <w:rFonts w:cstheme="minorHAnsi"/>
                <w:sz w:val="18"/>
                <w:szCs w:val="18"/>
              </w:rPr>
              <w:t>VUELING achieved profits of 132 million euros in 2019, compared to 149 the previous year</w:t>
            </w:r>
            <w:r>
              <w:rPr>
                <w:rFonts w:cstheme="minorHAnsi"/>
                <w:sz w:val="18"/>
                <w:szCs w:val="18"/>
              </w:rPr>
              <w:t>.</w:t>
            </w:r>
          </w:p>
          <w:p w14:paraId="27500B31" w14:textId="77777777" w:rsidR="001B00CA" w:rsidRDefault="001B00CA" w:rsidP="00662472">
            <w:pPr>
              <w:rPr>
                <w:rFonts w:cstheme="minorHAnsi"/>
                <w:sz w:val="18"/>
                <w:szCs w:val="18"/>
              </w:rPr>
            </w:pPr>
          </w:p>
          <w:p w14:paraId="2F461580" w14:textId="77777777" w:rsidR="001B00CA" w:rsidRDefault="001B00CA" w:rsidP="00662472">
            <w:pPr>
              <w:rPr>
                <w:rFonts w:cstheme="minorHAnsi"/>
                <w:sz w:val="18"/>
                <w:szCs w:val="18"/>
              </w:rPr>
            </w:pPr>
            <w:r w:rsidRPr="001B00CA">
              <w:rPr>
                <w:rFonts w:cstheme="minorHAnsi"/>
                <w:sz w:val="18"/>
                <w:szCs w:val="18"/>
              </w:rPr>
              <w:t xml:space="preserve">IBERIA achieved profits of 497 </w:t>
            </w:r>
            <w:r w:rsidRPr="001B00CA">
              <w:rPr>
                <w:rFonts w:cstheme="minorHAnsi"/>
                <w:sz w:val="18"/>
                <w:szCs w:val="18"/>
              </w:rPr>
              <w:lastRenderedPageBreak/>
              <w:t>million euros, an increase of 60 million over the previous year</w:t>
            </w:r>
            <w:r>
              <w:rPr>
                <w:rFonts w:cstheme="minorHAnsi"/>
                <w:sz w:val="18"/>
                <w:szCs w:val="18"/>
              </w:rPr>
              <w:t>.</w:t>
            </w:r>
          </w:p>
          <w:p w14:paraId="3B9CD57D" w14:textId="77777777" w:rsidR="001B00CA" w:rsidRDefault="001B00CA" w:rsidP="00662472">
            <w:pPr>
              <w:rPr>
                <w:rFonts w:cstheme="minorHAnsi"/>
                <w:sz w:val="18"/>
                <w:szCs w:val="18"/>
              </w:rPr>
            </w:pPr>
          </w:p>
          <w:p w14:paraId="6C453234" w14:textId="2EB39D0D" w:rsidR="001B00CA" w:rsidRPr="00CE0380" w:rsidRDefault="001B00CA" w:rsidP="00662472">
            <w:pPr>
              <w:rPr>
                <w:rFonts w:cstheme="minorHAnsi"/>
                <w:sz w:val="18"/>
                <w:szCs w:val="18"/>
              </w:rPr>
            </w:pPr>
          </w:p>
        </w:tc>
      </w:tr>
      <w:tr w:rsidR="0011492F" w:rsidRPr="00CE0380" w14:paraId="44A9B018" w14:textId="77777777" w:rsidTr="00662472">
        <w:tc>
          <w:tcPr>
            <w:tcW w:w="476" w:type="dxa"/>
            <w:vMerge/>
            <w:vAlign w:val="center"/>
          </w:tcPr>
          <w:p w14:paraId="6E886541" w14:textId="77777777" w:rsidR="00662472" w:rsidRPr="00CE0380" w:rsidRDefault="00662472" w:rsidP="00662472">
            <w:pPr>
              <w:rPr>
                <w:rFonts w:cstheme="minorHAnsi"/>
                <w:b/>
                <w:sz w:val="18"/>
                <w:szCs w:val="18"/>
              </w:rPr>
            </w:pPr>
          </w:p>
        </w:tc>
        <w:tc>
          <w:tcPr>
            <w:tcW w:w="3249" w:type="dxa"/>
            <w:vAlign w:val="center"/>
          </w:tcPr>
          <w:p w14:paraId="01A16F58" w14:textId="77777777" w:rsidR="00662472" w:rsidRDefault="00662472" w:rsidP="00662472">
            <w:pPr>
              <w:rPr>
                <w:rFonts w:cstheme="minorHAnsi"/>
                <w:b/>
                <w:sz w:val="18"/>
                <w:szCs w:val="18"/>
              </w:rPr>
            </w:pPr>
          </w:p>
          <w:p w14:paraId="293938D8" w14:textId="77777777" w:rsidR="00662472" w:rsidRDefault="00662472" w:rsidP="00662472">
            <w:pPr>
              <w:rPr>
                <w:rFonts w:cstheme="minorHAnsi"/>
                <w:b/>
                <w:sz w:val="18"/>
                <w:szCs w:val="18"/>
              </w:rPr>
            </w:pPr>
            <w:r>
              <w:rPr>
                <w:rFonts w:cstheme="minorHAnsi"/>
                <w:b/>
                <w:sz w:val="18"/>
                <w:szCs w:val="18"/>
              </w:rPr>
              <w:t>2b: Employment in aviation</w:t>
            </w:r>
          </w:p>
          <w:p w14:paraId="134680F4" w14:textId="77777777" w:rsidR="00662472" w:rsidRPr="00CE0380" w:rsidRDefault="00662472" w:rsidP="00662472">
            <w:pPr>
              <w:rPr>
                <w:rFonts w:cstheme="minorHAnsi"/>
                <w:b/>
                <w:sz w:val="18"/>
                <w:szCs w:val="18"/>
              </w:rPr>
            </w:pPr>
          </w:p>
        </w:tc>
        <w:tc>
          <w:tcPr>
            <w:tcW w:w="2071" w:type="dxa"/>
          </w:tcPr>
          <w:p w14:paraId="778509CA" w14:textId="72E41FA9" w:rsidR="00662472" w:rsidRPr="0012255F" w:rsidRDefault="00662472" w:rsidP="00662472">
            <w:pPr>
              <w:rPr>
                <w:rFonts w:cstheme="minorHAnsi"/>
                <w:sz w:val="18"/>
                <w:szCs w:val="18"/>
              </w:rPr>
            </w:pPr>
          </w:p>
        </w:tc>
        <w:tc>
          <w:tcPr>
            <w:tcW w:w="1420" w:type="dxa"/>
          </w:tcPr>
          <w:p w14:paraId="45D588C9" w14:textId="77777777" w:rsidR="00662472" w:rsidRPr="00CE0380" w:rsidRDefault="00662472" w:rsidP="00662472">
            <w:pPr>
              <w:rPr>
                <w:rFonts w:cstheme="minorHAnsi"/>
                <w:sz w:val="18"/>
                <w:szCs w:val="18"/>
              </w:rPr>
            </w:pPr>
          </w:p>
        </w:tc>
        <w:tc>
          <w:tcPr>
            <w:tcW w:w="1489" w:type="dxa"/>
          </w:tcPr>
          <w:p w14:paraId="2BED7158" w14:textId="2346EC4E" w:rsidR="00662472" w:rsidRPr="00662472" w:rsidRDefault="00662472" w:rsidP="00662472">
            <w:pPr>
              <w:rPr>
                <w:rFonts w:cstheme="minorHAnsi"/>
                <w:sz w:val="18"/>
                <w:szCs w:val="18"/>
              </w:rPr>
            </w:pPr>
          </w:p>
        </w:tc>
        <w:tc>
          <w:tcPr>
            <w:tcW w:w="1358" w:type="dxa"/>
          </w:tcPr>
          <w:p w14:paraId="4F220D24" w14:textId="77777777" w:rsidR="00662472" w:rsidRPr="00CE0380" w:rsidRDefault="00662472" w:rsidP="00662472">
            <w:pPr>
              <w:rPr>
                <w:rFonts w:cstheme="minorHAnsi"/>
                <w:sz w:val="18"/>
                <w:szCs w:val="18"/>
              </w:rPr>
            </w:pPr>
          </w:p>
        </w:tc>
        <w:tc>
          <w:tcPr>
            <w:tcW w:w="1431" w:type="dxa"/>
          </w:tcPr>
          <w:p w14:paraId="685F058D" w14:textId="77777777" w:rsidR="00662472" w:rsidRPr="00CE0380" w:rsidRDefault="00662472" w:rsidP="00662472">
            <w:pPr>
              <w:rPr>
                <w:rFonts w:cstheme="minorHAnsi"/>
                <w:sz w:val="18"/>
                <w:szCs w:val="18"/>
              </w:rPr>
            </w:pPr>
          </w:p>
        </w:tc>
        <w:tc>
          <w:tcPr>
            <w:tcW w:w="1429" w:type="dxa"/>
          </w:tcPr>
          <w:p w14:paraId="2064EC82" w14:textId="77777777" w:rsidR="00662472" w:rsidRPr="00CE0380" w:rsidRDefault="00662472" w:rsidP="00662472">
            <w:pPr>
              <w:rPr>
                <w:rFonts w:cstheme="minorHAnsi"/>
                <w:sz w:val="18"/>
                <w:szCs w:val="18"/>
              </w:rPr>
            </w:pPr>
          </w:p>
        </w:tc>
        <w:tc>
          <w:tcPr>
            <w:tcW w:w="1389" w:type="dxa"/>
          </w:tcPr>
          <w:p w14:paraId="02B153E9" w14:textId="77777777" w:rsidR="00662472" w:rsidRDefault="001B00CA" w:rsidP="00662472">
            <w:pPr>
              <w:rPr>
                <w:rFonts w:cstheme="minorHAnsi"/>
                <w:sz w:val="18"/>
                <w:szCs w:val="18"/>
              </w:rPr>
            </w:pPr>
            <w:r w:rsidRPr="001B00CA">
              <w:rPr>
                <w:rFonts w:cstheme="minorHAnsi"/>
                <w:sz w:val="18"/>
                <w:szCs w:val="18"/>
              </w:rPr>
              <w:t>In 2019, the Spanish air transport sector employed approximately 34,169 people within the Spanish market, which represented an increase of more than 1,600 workers compared to 2018.</w:t>
            </w:r>
          </w:p>
          <w:p w14:paraId="4FA5D5BA" w14:textId="77777777" w:rsidR="001B00CA" w:rsidRDefault="001B00CA" w:rsidP="00662472">
            <w:pPr>
              <w:rPr>
                <w:rFonts w:cstheme="minorHAnsi"/>
                <w:sz w:val="18"/>
                <w:szCs w:val="18"/>
              </w:rPr>
            </w:pPr>
          </w:p>
          <w:p w14:paraId="708357B1" w14:textId="77777777" w:rsidR="001B00CA" w:rsidRDefault="001B00CA" w:rsidP="00662472">
            <w:pPr>
              <w:rPr>
                <w:rFonts w:cstheme="minorHAnsi"/>
                <w:sz w:val="18"/>
                <w:szCs w:val="18"/>
              </w:rPr>
            </w:pPr>
            <w:r w:rsidRPr="001B00CA">
              <w:rPr>
                <w:rFonts w:cstheme="minorHAnsi"/>
                <w:sz w:val="18"/>
                <w:szCs w:val="18"/>
              </w:rPr>
              <w:t>VUELING employed 3,278 people, a figure that increases by 204 those employed in the previous year.</w:t>
            </w:r>
          </w:p>
          <w:p w14:paraId="0DE541C0" w14:textId="77777777" w:rsidR="001B00CA" w:rsidRDefault="001B00CA" w:rsidP="00662472">
            <w:pPr>
              <w:rPr>
                <w:rFonts w:cstheme="minorHAnsi"/>
                <w:sz w:val="18"/>
                <w:szCs w:val="18"/>
              </w:rPr>
            </w:pPr>
          </w:p>
          <w:p w14:paraId="5AD1FB7C" w14:textId="5E8F1A3B" w:rsidR="001B00CA" w:rsidRPr="00CE0380" w:rsidRDefault="001B00CA" w:rsidP="00662472">
            <w:pPr>
              <w:rPr>
                <w:rFonts w:cstheme="minorHAnsi"/>
                <w:sz w:val="18"/>
                <w:szCs w:val="18"/>
              </w:rPr>
            </w:pPr>
            <w:r w:rsidRPr="001B00CA">
              <w:rPr>
                <w:rFonts w:cstheme="minorHAnsi"/>
                <w:sz w:val="18"/>
                <w:szCs w:val="18"/>
              </w:rPr>
              <w:t>IBERIA employs 17,458 people, a figure that increases by 490 those employed in the previous year.</w:t>
            </w:r>
          </w:p>
        </w:tc>
      </w:tr>
      <w:tr w:rsidR="0011492F" w:rsidRPr="00CE0380" w14:paraId="7B751194" w14:textId="77777777" w:rsidTr="00662472">
        <w:tc>
          <w:tcPr>
            <w:tcW w:w="476" w:type="dxa"/>
            <w:vAlign w:val="center"/>
          </w:tcPr>
          <w:p w14:paraId="3CD55FB6" w14:textId="77777777" w:rsidR="00662472" w:rsidRPr="00CE0380" w:rsidRDefault="00662472" w:rsidP="00662472">
            <w:pPr>
              <w:rPr>
                <w:rFonts w:cstheme="minorHAnsi"/>
                <w:b/>
                <w:sz w:val="18"/>
                <w:szCs w:val="18"/>
              </w:rPr>
            </w:pPr>
            <w:r w:rsidRPr="00CE0380">
              <w:rPr>
                <w:rFonts w:cstheme="minorHAnsi"/>
                <w:b/>
                <w:sz w:val="18"/>
                <w:szCs w:val="18"/>
              </w:rPr>
              <w:lastRenderedPageBreak/>
              <w:t>3</w:t>
            </w:r>
          </w:p>
        </w:tc>
        <w:tc>
          <w:tcPr>
            <w:tcW w:w="3249" w:type="dxa"/>
            <w:vAlign w:val="center"/>
          </w:tcPr>
          <w:p w14:paraId="60C59E89" w14:textId="77777777" w:rsidR="00662472" w:rsidRDefault="00662472" w:rsidP="00662472">
            <w:pPr>
              <w:rPr>
                <w:rFonts w:cstheme="minorHAnsi"/>
                <w:b/>
                <w:sz w:val="18"/>
                <w:szCs w:val="18"/>
              </w:rPr>
            </w:pPr>
          </w:p>
          <w:p w14:paraId="185FCA4F" w14:textId="77777777" w:rsidR="00662472" w:rsidRDefault="00662472" w:rsidP="00662472">
            <w:pPr>
              <w:rPr>
                <w:rFonts w:cstheme="minorHAnsi"/>
                <w:b/>
                <w:sz w:val="18"/>
                <w:szCs w:val="18"/>
              </w:rPr>
            </w:pPr>
            <w:r w:rsidRPr="00CE0380">
              <w:rPr>
                <w:rFonts w:cstheme="minorHAnsi"/>
                <w:b/>
                <w:sz w:val="18"/>
                <w:szCs w:val="18"/>
              </w:rPr>
              <w:t>Form of employee representation</w:t>
            </w:r>
          </w:p>
          <w:p w14:paraId="2DE0F8B0" w14:textId="77777777" w:rsidR="00662472" w:rsidRDefault="00662472" w:rsidP="00662472">
            <w:pPr>
              <w:pStyle w:val="Prrafodelista"/>
              <w:numPr>
                <w:ilvl w:val="0"/>
                <w:numId w:val="11"/>
              </w:numPr>
              <w:rPr>
                <w:rFonts w:cstheme="minorHAnsi"/>
                <w:b/>
                <w:sz w:val="18"/>
                <w:szCs w:val="18"/>
              </w:rPr>
            </w:pPr>
            <w:r>
              <w:rPr>
                <w:rFonts w:cstheme="minorHAnsi"/>
                <w:b/>
                <w:sz w:val="18"/>
                <w:szCs w:val="18"/>
              </w:rPr>
              <w:t>Union rep</w:t>
            </w:r>
          </w:p>
          <w:p w14:paraId="2AB1566C" w14:textId="77777777" w:rsidR="00662472" w:rsidRDefault="00662472" w:rsidP="00662472">
            <w:pPr>
              <w:pStyle w:val="Prrafodelista"/>
              <w:numPr>
                <w:ilvl w:val="0"/>
                <w:numId w:val="11"/>
              </w:numPr>
              <w:rPr>
                <w:rFonts w:cstheme="minorHAnsi"/>
                <w:b/>
                <w:sz w:val="18"/>
                <w:szCs w:val="18"/>
              </w:rPr>
            </w:pPr>
            <w:r>
              <w:rPr>
                <w:rFonts w:cstheme="minorHAnsi"/>
                <w:b/>
                <w:sz w:val="18"/>
                <w:szCs w:val="18"/>
              </w:rPr>
              <w:t>Works councils</w:t>
            </w:r>
          </w:p>
          <w:p w14:paraId="704D48F2" w14:textId="77777777" w:rsidR="00662472" w:rsidRDefault="00662472" w:rsidP="00662472">
            <w:pPr>
              <w:pStyle w:val="Prrafodelista"/>
              <w:numPr>
                <w:ilvl w:val="0"/>
                <w:numId w:val="11"/>
              </w:numPr>
              <w:rPr>
                <w:rFonts w:cstheme="minorHAnsi"/>
                <w:b/>
                <w:sz w:val="18"/>
                <w:szCs w:val="18"/>
              </w:rPr>
            </w:pPr>
            <w:r>
              <w:rPr>
                <w:rFonts w:cstheme="minorHAnsi"/>
                <w:b/>
                <w:sz w:val="18"/>
                <w:szCs w:val="18"/>
              </w:rPr>
              <w:t>Both?</w:t>
            </w:r>
          </w:p>
          <w:p w14:paraId="5FF45257" w14:textId="77777777" w:rsidR="00662472" w:rsidRPr="002360E3" w:rsidRDefault="00662472" w:rsidP="00662472">
            <w:pPr>
              <w:pStyle w:val="Prrafodelista"/>
              <w:rPr>
                <w:rFonts w:cstheme="minorHAnsi"/>
                <w:b/>
                <w:sz w:val="18"/>
                <w:szCs w:val="18"/>
              </w:rPr>
            </w:pPr>
          </w:p>
        </w:tc>
        <w:tc>
          <w:tcPr>
            <w:tcW w:w="2071" w:type="dxa"/>
          </w:tcPr>
          <w:p w14:paraId="32562BEA" w14:textId="349F807E" w:rsidR="00662472" w:rsidRPr="00A16947" w:rsidRDefault="00662472" w:rsidP="00662472">
            <w:pPr>
              <w:rPr>
                <w:rFonts w:cstheme="minorHAnsi"/>
                <w:sz w:val="18"/>
                <w:szCs w:val="18"/>
              </w:rPr>
            </w:pPr>
            <w:r>
              <w:rPr>
                <w:sz w:val="18"/>
              </w:rPr>
              <w:t xml:space="preserve"> </w:t>
            </w:r>
          </w:p>
        </w:tc>
        <w:tc>
          <w:tcPr>
            <w:tcW w:w="1420" w:type="dxa"/>
          </w:tcPr>
          <w:p w14:paraId="2EDF6C54" w14:textId="77777777" w:rsidR="00662472" w:rsidRPr="00CE0380" w:rsidRDefault="00662472" w:rsidP="00662472">
            <w:pPr>
              <w:rPr>
                <w:rFonts w:cstheme="minorHAnsi"/>
                <w:sz w:val="18"/>
                <w:szCs w:val="18"/>
              </w:rPr>
            </w:pPr>
          </w:p>
        </w:tc>
        <w:tc>
          <w:tcPr>
            <w:tcW w:w="1489" w:type="dxa"/>
          </w:tcPr>
          <w:p w14:paraId="4C4B8E75" w14:textId="3F53BA42" w:rsidR="00662472" w:rsidRPr="00662472" w:rsidRDefault="00662472" w:rsidP="00C35FD6">
            <w:pPr>
              <w:rPr>
                <w:rFonts w:cstheme="minorHAnsi"/>
                <w:sz w:val="18"/>
                <w:szCs w:val="18"/>
              </w:rPr>
            </w:pPr>
          </w:p>
        </w:tc>
        <w:tc>
          <w:tcPr>
            <w:tcW w:w="1358" w:type="dxa"/>
          </w:tcPr>
          <w:p w14:paraId="09A50456" w14:textId="77777777" w:rsidR="00662472" w:rsidRPr="00CE0380" w:rsidRDefault="00662472" w:rsidP="00662472">
            <w:pPr>
              <w:rPr>
                <w:rFonts w:cstheme="minorHAnsi"/>
                <w:sz w:val="18"/>
                <w:szCs w:val="18"/>
              </w:rPr>
            </w:pPr>
          </w:p>
        </w:tc>
        <w:tc>
          <w:tcPr>
            <w:tcW w:w="1431" w:type="dxa"/>
          </w:tcPr>
          <w:p w14:paraId="1AA404F3" w14:textId="77777777" w:rsidR="00662472" w:rsidRPr="00CE0380" w:rsidRDefault="00662472" w:rsidP="00662472">
            <w:pPr>
              <w:rPr>
                <w:rFonts w:cstheme="minorHAnsi"/>
                <w:sz w:val="18"/>
                <w:szCs w:val="18"/>
              </w:rPr>
            </w:pPr>
          </w:p>
        </w:tc>
        <w:tc>
          <w:tcPr>
            <w:tcW w:w="1429" w:type="dxa"/>
          </w:tcPr>
          <w:p w14:paraId="215EB07A" w14:textId="77777777" w:rsidR="00662472" w:rsidRPr="00CE0380" w:rsidRDefault="00662472" w:rsidP="00662472">
            <w:pPr>
              <w:rPr>
                <w:rFonts w:cstheme="minorHAnsi"/>
                <w:sz w:val="18"/>
                <w:szCs w:val="18"/>
              </w:rPr>
            </w:pPr>
          </w:p>
        </w:tc>
        <w:tc>
          <w:tcPr>
            <w:tcW w:w="1389" w:type="dxa"/>
          </w:tcPr>
          <w:p w14:paraId="48A4F5C3" w14:textId="5FA4F4B5" w:rsidR="00662472" w:rsidRPr="00CE0380" w:rsidRDefault="007D5624" w:rsidP="00662472">
            <w:pPr>
              <w:rPr>
                <w:rFonts w:cstheme="minorHAnsi"/>
                <w:sz w:val="18"/>
                <w:szCs w:val="18"/>
              </w:rPr>
            </w:pPr>
            <w:r w:rsidRPr="007D5624">
              <w:rPr>
                <w:rFonts w:cstheme="minorHAnsi"/>
                <w:sz w:val="18"/>
                <w:szCs w:val="18"/>
              </w:rPr>
              <w:t>Although the general rule of predominant representation through work council, with strong union influence, is followed in the sector as a whole, there is significant union representation among pilots, cabin crew and air traffic controllers.</w:t>
            </w:r>
          </w:p>
        </w:tc>
      </w:tr>
      <w:tr w:rsidR="0011492F" w:rsidRPr="006B644A" w14:paraId="79536882" w14:textId="77777777" w:rsidTr="00662472">
        <w:tc>
          <w:tcPr>
            <w:tcW w:w="476" w:type="dxa"/>
            <w:vMerge w:val="restart"/>
            <w:vAlign w:val="center"/>
          </w:tcPr>
          <w:p w14:paraId="55304F81" w14:textId="77777777" w:rsidR="00662472" w:rsidRPr="00CE0380" w:rsidRDefault="00662472" w:rsidP="00662472">
            <w:pPr>
              <w:rPr>
                <w:rFonts w:cstheme="minorHAnsi"/>
                <w:b/>
                <w:sz w:val="18"/>
                <w:szCs w:val="18"/>
              </w:rPr>
            </w:pPr>
            <w:r w:rsidRPr="00CE0380">
              <w:rPr>
                <w:rFonts w:cstheme="minorHAnsi"/>
                <w:b/>
                <w:sz w:val="18"/>
                <w:szCs w:val="18"/>
              </w:rPr>
              <w:t>4</w:t>
            </w:r>
          </w:p>
        </w:tc>
        <w:tc>
          <w:tcPr>
            <w:tcW w:w="3249" w:type="dxa"/>
            <w:vAlign w:val="center"/>
          </w:tcPr>
          <w:p w14:paraId="3966E1B4" w14:textId="77777777" w:rsidR="00662472" w:rsidRDefault="00662472" w:rsidP="00662472">
            <w:pPr>
              <w:rPr>
                <w:rFonts w:cstheme="minorHAnsi"/>
                <w:b/>
                <w:sz w:val="18"/>
                <w:szCs w:val="18"/>
              </w:rPr>
            </w:pPr>
          </w:p>
          <w:p w14:paraId="3AED8810" w14:textId="3DEAB704" w:rsidR="00662472" w:rsidRPr="00CE0380" w:rsidRDefault="00662472" w:rsidP="00662472">
            <w:pPr>
              <w:rPr>
                <w:rFonts w:cstheme="minorHAnsi"/>
                <w:b/>
                <w:sz w:val="18"/>
                <w:szCs w:val="18"/>
              </w:rPr>
            </w:pPr>
            <w:r w:rsidRPr="00CE0380">
              <w:rPr>
                <w:rFonts w:cstheme="minorHAnsi"/>
                <w:b/>
                <w:sz w:val="18"/>
                <w:szCs w:val="18"/>
              </w:rPr>
              <w:t>Union density</w:t>
            </w:r>
          </w:p>
          <w:p w14:paraId="4589A734" w14:textId="77777777" w:rsidR="00662472" w:rsidRPr="00CE0380" w:rsidRDefault="00662472" w:rsidP="00662472">
            <w:pPr>
              <w:rPr>
                <w:rFonts w:cstheme="minorHAnsi"/>
                <w:b/>
                <w:sz w:val="18"/>
                <w:szCs w:val="18"/>
              </w:rPr>
            </w:pPr>
          </w:p>
        </w:tc>
        <w:tc>
          <w:tcPr>
            <w:tcW w:w="2071" w:type="dxa"/>
          </w:tcPr>
          <w:p w14:paraId="156CF843" w14:textId="77777777" w:rsidR="00662472" w:rsidRPr="00F57929" w:rsidRDefault="00662472" w:rsidP="00975A5B">
            <w:pPr>
              <w:rPr>
                <w:rFonts w:cstheme="minorHAnsi"/>
                <w:sz w:val="18"/>
                <w:szCs w:val="18"/>
              </w:rPr>
            </w:pPr>
          </w:p>
        </w:tc>
        <w:tc>
          <w:tcPr>
            <w:tcW w:w="1420" w:type="dxa"/>
          </w:tcPr>
          <w:p w14:paraId="107CCD80" w14:textId="77777777" w:rsidR="00662472" w:rsidRPr="00CE0380" w:rsidRDefault="00662472" w:rsidP="00662472">
            <w:pPr>
              <w:rPr>
                <w:rFonts w:cstheme="minorHAnsi"/>
                <w:sz w:val="18"/>
                <w:szCs w:val="18"/>
              </w:rPr>
            </w:pPr>
          </w:p>
        </w:tc>
        <w:tc>
          <w:tcPr>
            <w:tcW w:w="1489" w:type="dxa"/>
          </w:tcPr>
          <w:p w14:paraId="1EE472F5" w14:textId="0ED9A341" w:rsidR="00662472" w:rsidRPr="00662472" w:rsidRDefault="00662472" w:rsidP="00BA2154">
            <w:pPr>
              <w:rPr>
                <w:rFonts w:cstheme="minorHAnsi"/>
                <w:sz w:val="18"/>
                <w:szCs w:val="18"/>
              </w:rPr>
            </w:pPr>
          </w:p>
        </w:tc>
        <w:tc>
          <w:tcPr>
            <w:tcW w:w="1358" w:type="dxa"/>
          </w:tcPr>
          <w:p w14:paraId="3D1AD11C" w14:textId="77777777" w:rsidR="00662472" w:rsidRPr="006B644A" w:rsidRDefault="00662472" w:rsidP="00662472">
            <w:pPr>
              <w:rPr>
                <w:rFonts w:cstheme="minorHAnsi"/>
                <w:sz w:val="18"/>
                <w:szCs w:val="18"/>
              </w:rPr>
            </w:pPr>
          </w:p>
        </w:tc>
        <w:tc>
          <w:tcPr>
            <w:tcW w:w="1431" w:type="dxa"/>
          </w:tcPr>
          <w:p w14:paraId="48D4EA2D" w14:textId="77777777" w:rsidR="00662472" w:rsidRPr="006B644A" w:rsidRDefault="00662472" w:rsidP="00662472">
            <w:pPr>
              <w:rPr>
                <w:rFonts w:cstheme="minorHAnsi"/>
                <w:sz w:val="18"/>
                <w:szCs w:val="18"/>
              </w:rPr>
            </w:pPr>
          </w:p>
        </w:tc>
        <w:tc>
          <w:tcPr>
            <w:tcW w:w="1429" w:type="dxa"/>
          </w:tcPr>
          <w:p w14:paraId="2B28935F" w14:textId="77777777" w:rsidR="00662472" w:rsidRPr="006B644A" w:rsidRDefault="00662472" w:rsidP="00662472">
            <w:pPr>
              <w:rPr>
                <w:rFonts w:cstheme="minorHAnsi"/>
                <w:sz w:val="18"/>
                <w:szCs w:val="18"/>
              </w:rPr>
            </w:pPr>
          </w:p>
        </w:tc>
        <w:tc>
          <w:tcPr>
            <w:tcW w:w="1389" w:type="dxa"/>
          </w:tcPr>
          <w:p w14:paraId="0DE91B3A" w14:textId="77777777" w:rsidR="00662472" w:rsidRDefault="007117D4" w:rsidP="00662472">
            <w:pPr>
              <w:rPr>
                <w:rFonts w:cstheme="minorHAnsi"/>
                <w:sz w:val="18"/>
                <w:szCs w:val="18"/>
              </w:rPr>
            </w:pPr>
            <w:r w:rsidRPr="007117D4">
              <w:rPr>
                <w:rFonts w:cstheme="minorHAnsi"/>
                <w:sz w:val="18"/>
                <w:szCs w:val="18"/>
              </w:rPr>
              <w:t>Union density in the aviation sector is much higher than in other sectors</w:t>
            </w:r>
            <w:r>
              <w:rPr>
                <w:rFonts w:cstheme="minorHAnsi"/>
                <w:sz w:val="18"/>
                <w:szCs w:val="18"/>
              </w:rPr>
              <w:t xml:space="preserve">. </w:t>
            </w:r>
          </w:p>
          <w:p w14:paraId="4EAA60E1" w14:textId="64BB5D0C" w:rsidR="007117D4" w:rsidRPr="006B644A" w:rsidRDefault="007117D4" w:rsidP="00662472">
            <w:pPr>
              <w:rPr>
                <w:rFonts w:cstheme="minorHAnsi"/>
                <w:sz w:val="18"/>
                <w:szCs w:val="18"/>
              </w:rPr>
            </w:pPr>
            <w:r w:rsidRPr="007117D4">
              <w:rPr>
                <w:rFonts w:cstheme="minorHAnsi"/>
                <w:sz w:val="18"/>
                <w:szCs w:val="18"/>
              </w:rPr>
              <w:t xml:space="preserve">Among the pilots, the union density, in some companies such as IBERIA, reaches 100%. In the rest of the professions, the union density is also very high, although these figures are not reached. As an example, also in IBERIA, the ground </w:t>
            </w:r>
            <w:r>
              <w:rPr>
                <w:rFonts w:cstheme="minorHAnsi"/>
                <w:sz w:val="18"/>
                <w:szCs w:val="18"/>
              </w:rPr>
              <w:t xml:space="preserve">staff </w:t>
            </w:r>
            <w:r w:rsidRPr="007117D4">
              <w:rPr>
                <w:rFonts w:cstheme="minorHAnsi"/>
                <w:sz w:val="18"/>
                <w:szCs w:val="18"/>
              </w:rPr>
              <w:lastRenderedPageBreak/>
              <w:t>reaches densities of 63.55%, while the cabin crew TCP shows a much lower rate of 33%.</w:t>
            </w:r>
          </w:p>
        </w:tc>
      </w:tr>
      <w:tr w:rsidR="0011492F" w:rsidRPr="00CE0380" w14:paraId="4F3ADAAA" w14:textId="77777777" w:rsidTr="00662472">
        <w:tc>
          <w:tcPr>
            <w:tcW w:w="476" w:type="dxa"/>
            <w:vMerge/>
          </w:tcPr>
          <w:p w14:paraId="0FDD3C17" w14:textId="77777777" w:rsidR="00662472" w:rsidRPr="006B644A" w:rsidRDefault="00662472" w:rsidP="00662472">
            <w:pPr>
              <w:rPr>
                <w:rFonts w:cstheme="minorHAnsi"/>
                <w:sz w:val="18"/>
                <w:szCs w:val="18"/>
              </w:rPr>
            </w:pPr>
          </w:p>
        </w:tc>
        <w:tc>
          <w:tcPr>
            <w:tcW w:w="3249" w:type="dxa"/>
            <w:vAlign w:val="center"/>
          </w:tcPr>
          <w:p w14:paraId="3556F162" w14:textId="77777777" w:rsidR="00662472" w:rsidRDefault="00662472" w:rsidP="00662472">
            <w:pPr>
              <w:rPr>
                <w:rFonts w:cstheme="minorHAnsi"/>
                <w:b/>
                <w:sz w:val="18"/>
                <w:szCs w:val="18"/>
              </w:rPr>
            </w:pPr>
          </w:p>
          <w:p w14:paraId="63770AD3" w14:textId="77777777" w:rsidR="00662472" w:rsidRDefault="00662472" w:rsidP="00662472">
            <w:pPr>
              <w:rPr>
                <w:rFonts w:cstheme="minorHAnsi"/>
                <w:b/>
                <w:sz w:val="18"/>
                <w:szCs w:val="18"/>
              </w:rPr>
            </w:pPr>
            <w:r w:rsidRPr="00CE0380">
              <w:rPr>
                <w:rFonts w:cstheme="minorHAnsi"/>
                <w:b/>
                <w:sz w:val="18"/>
                <w:szCs w:val="18"/>
              </w:rPr>
              <w:t xml:space="preserve">Employers’ </w:t>
            </w:r>
            <w:proofErr w:type="spellStart"/>
            <w:r w:rsidRPr="00CE0380">
              <w:rPr>
                <w:rFonts w:cstheme="minorHAnsi"/>
                <w:b/>
                <w:sz w:val="18"/>
                <w:szCs w:val="18"/>
              </w:rPr>
              <w:t>organisation</w:t>
            </w:r>
            <w:proofErr w:type="spellEnd"/>
            <w:r w:rsidRPr="00CE0380">
              <w:rPr>
                <w:rFonts w:cstheme="minorHAnsi"/>
                <w:b/>
                <w:sz w:val="18"/>
                <w:szCs w:val="18"/>
              </w:rPr>
              <w:t xml:space="preserve"> </w:t>
            </w:r>
            <w:r>
              <w:rPr>
                <w:rFonts w:cstheme="minorHAnsi"/>
                <w:b/>
                <w:sz w:val="18"/>
                <w:szCs w:val="18"/>
              </w:rPr>
              <w:t>rate</w:t>
            </w:r>
          </w:p>
          <w:p w14:paraId="68E732C4" w14:textId="77777777" w:rsidR="00662472" w:rsidRPr="00CE0380" w:rsidRDefault="00662472" w:rsidP="00662472">
            <w:pPr>
              <w:rPr>
                <w:rFonts w:cstheme="minorHAnsi"/>
                <w:b/>
                <w:sz w:val="18"/>
                <w:szCs w:val="18"/>
              </w:rPr>
            </w:pPr>
          </w:p>
        </w:tc>
        <w:tc>
          <w:tcPr>
            <w:tcW w:w="2071" w:type="dxa"/>
          </w:tcPr>
          <w:p w14:paraId="08937B8C" w14:textId="77777777" w:rsidR="00662472" w:rsidRDefault="00662472" w:rsidP="00662472">
            <w:pPr>
              <w:rPr>
                <w:rFonts w:cstheme="minorHAnsi"/>
                <w:sz w:val="18"/>
                <w:szCs w:val="18"/>
              </w:rPr>
            </w:pPr>
          </w:p>
          <w:p w14:paraId="1CF76461" w14:textId="4E589F9F" w:rsidR="00662472" w:rsidRPr="00CE0380" w:rsidRDefault="00662472" w:rsidP="00662472">
            <w:pPr>
              <w:rPr>
                <w:rFonts w:cstheme="minorHAnsi"/>
                <w:sz w:val="18"/>
                <w:szCs w:val="18"/>
              </w:rPr>
            </w:pPr>
          </w:p>
        </w:tc>
        <w:tc>
          <w:tcPr>
            <w:tcW w:w="1420" w:type="dxa"/>
          </w:tcPr>
          <w:p w14:paraId="59D2B1C2" w14:textId="77777777" w:rsidR="00662472" w:rsidRPr="00CE0380" w:rsidRDefault="00662472" w:rsidP="00662472">
            <w:pPr>
              <w:rPr>
                <w:rFonts w:cstheme="minorHAnsi"/>
                <w:sz w:val="18"/>
                <w:szCs w:val="18"/>
              </w:rPr>
            </w:pPr>
          </w:p>
        </w:tc>
        <w:tc>
          <w:tcPr>
            <w:tcW w:w="1489" w:type="dxa"/>
          </w:tcPr>
          <w:p w14:paraId="5DE7CF7F" w14:textId="77777777" w:rsidR="00A02003" w:rsidRDefault="00A02003" w:rsidP="00662472">
            <w:pPr>
              <w:rPr>
                <w:rFonts w:cstheme="minorHAnsi"/>
                <w:sz w:val="18"/>
                <w:szCs w:val="18"/>
              </w:rPr>
            </w:pPr>
          </w:p>
          <w:p w14:paraId="02FA3520" w14:textId="38F07AA4" w:rsidR="00662472" w:rsidRPr="00662472" w:rsidRDefault="00662472" w:rsidP="00662472">
            <w:pPr>
              <w:rPr>
                <w:rFonts w:cstheme="minorHAnsi"/>
                <w:sz w:val="18"/>
                <w:szCs w:val="18"/>
              </w:rPr>
            </w:pPr>
          </w:p>
        </w:tc>
        <w:tc>
          <w:tcPr>
            <w:tcW w:w="1358" w:type="dxa"/>
          </w:tcPr>
          <w:p w14:paraId="53D4B157" w14:textId="77777777" w:rsidR="00662472" w:rsidRPr="00CE0380" w:rsidRDefault="00662472" w:rsidP="00662472">
            <w:pPr>
              <w:rPr>
                <w:rFonts w:cstheme="minorHAnsi"/>
                <w:sz w:val="18"/>
                <w:szCs w:val="18"/>
              </w:rPr>
            </w:pPr>
          </w:p>
        </w:tc>
        <w:tc>
          <w:tcPr>
            <w:tcW w:w="1431" w:type="dxa"/>
          </w:tcPr>
          <w:p w14:paraId="21A43099" w14:textId="77777777" w:rsidR="00662472" w:rsidRPr="00CE0380" w:rsidRDefault="00662472" w:rsidP="00662472">
            <w:pPr>
              <w:rPr>
                <w:rFonts w:cstheme="minorHAnsi"/>
                <w:sz w:val="18"/>
                <w:szCs w:val="18"/>
              </w:rPr>
            </w:pPr>
          </w:p>
        </w:tc>
        <w:tc>
          <w:tcPr>
            <w:tcW w:w="1429" w:type="dxa"/>
          </w:tcPr>
          <w:p w14:paraId="32E92DD5" w14:textId="77777777" w:rsidR="00662472" w:rsidRPr="00CE0380" w:rsidRDefault="00662472" w:rsidP="00662472">
            <w:pPr>
              <w:rPr>
                <w:rFonts w:cstheme="minorHAnsi"/>
                <w:sz w:val="18"/>
                <w:szCs w:val="18"/>
              </w:rPr>
            </w:pPr>
          </w:p>
        </w:tc>
        <w:tc>
          <w:tcPr>
            <w:tcW w:w="1389" w:type="dxa"/>
          </w:tcPr>
          <w:p w14:paraId="36900C76" w14:textId="394820F1" w:rsidR="00662472" w:rsidRPr="00CE0380" w:rsidRDefault="007117D4" w:rsidP="00662472">
            <w:pPr>
              <w:rPr>
                <w:rFonts w:cstheme="minorHAnsi"/>
                <w:sz w:val="18"/>
                <w:szCs w:val="18"/>
              </w:rPr>
            </w:pPr>
            <w:r w:rsidRPr="007117D4">
              <w:rPr>
                <w:rFonts w:cstheme="minorHAnsi"/>
                <w:sz w:val="18"/>
                <w:szCs w:val="18"/>
              </w:rPr>
              <w:t>The structure of collective bargaining, geared towards the company level, reduces the relevance of employers' organizations. A notable exception occurs with respect to Handling companies, the majority grouped around the ASEATA organization. Something similar happens with the sectoral negotiation of private air traffic control, negotiated on the business side by APCTA.</w:t>
            </w:r>
          </w:p>
        </w:tc>
      </w:tr>
      <w:tr w:rsidR="0011492F" w:rsidRPr="00CE0380" w14:paraId="3C7156A0" w14:textId="77777777" w:rsidTr="00662472">
        <w:tc>
          <w:tcPr>
            <w:tcW w:w="476" w:type="dxa"/>
            <w:vMerge/>
          </w:tcPr>
          <w:p w14:paraId="1FE396C2" w14:textId="77777777" w:rsidR="00662472" w:rsidRPr="00CE0380" w:rsidRDefault="00662472" w:rsidP="00662472">
            <w:pPr>
              <w:rPr>
                <w:rFonts w:cstheme="minorHAnsi"/>
                <w:sz w:val="18"/>
                <w:szCs w:val="18"/>
              </w:rPr>
            </w:pPr>
          </w:p>
        </w:tc>
        <w:tc>
          <w:tcPr>
            <w:tcW w:w="3249" w:type="dxa"/>
            <w:vAlign w:val="center"/>
          </w:tcPr>
          <w:p w14:paraId="791B52A3" w14:textId="77777777" w:rsidR="00662472" w:rsidRDefault="00662472" w:rsidP="00662472">
            <w:pPr>
              <w:rPr>
                <w:rFonts w:cstheme="minorHAnsi"/>
                <w:b/>
                <w:sz w:val="18"/>
                <w:szCs w:val="18"/>
              </w:rPr>
            </w:pPr>
          </w:p>
          <w:p w14:paraId="283E1FF7" w14:textId="77777777" w:rsidR="00662472" w:rsidRDefault="00662472" w:rsidP="00662472">
            <w:pPr>
              <w:rPr>
                <w:rFonts w:cstheme="minorHAnsi"/>
                <w:b/>
                <w:sz w:val="18"/>
                <w:szCs w:val="18"/>
              </w:rPr>
            </w:pPr>
            <w:r w:rsidRPr="00CE0380">
              <w:rPr>
                <w:rFonts w:cstheme="minorHAnsi"/>
                <w:b/>
                <w:sz w:val="18"/>
                <w:szCs w:val="18"/>
              </w:rPr>
              <w:t>Collective bargaining coverage</w:t>
            </w:r>
          </w:p>
          <w:p w14:paraId="725D1E2B" w14:textId="77777777" w:rsidR="00662472" w:rsidRPr="00CE0380" w:rsidRDefault="00662472" w:rsidP="00662472">
            <w:pPr>
              <w:rPr>
                <w:rFonts w:cstheme="minorHAnsi"/>
                <w:b/>
                <w:sz w:val="18"/>
                <w:szCs w:val="18"/>
              </w:rPr>
            </w:pPr>
          </w:p>
        </w:tc>
        <w:tc>
          <w:tcPr>
            <w:tcW w:w="2071" w:type="dxa"/>
          </w:tcPr>
          <w:p w14:paraId="795B56D9" w14:textId="77777777" w:rsidR="00662472" w:rsidRDefault="00662472" w:rsidP="00662472">
            <w:pPr>
              <w:rPr>
                <w:rFonts w:cstheme="minorHAnsi"/>
                <w:sz w:val="18"/>
                <w:szCs w:val="18"/>
              </w:rPr>
            </w:pPr>
          </w:p>
          <w:p w14:paraId="30C3BF3D" w14:textId="77777777" w:rsidR="00A02003" w:rsidRDefault="00A02003" w:rsidP="00662472">
            <w:pPr>
              <w:rPr>
                <w:rFonts w:cstheme="minorHAnsi"/>
                <w:sz w:val="18"/>
                <w:szCs w:val="18"/>
              </w:rPr>
            </w:pPr>
          </w:p>
          <w:p w14:paraId="02782570" w14:textId="77777777" w:rsidR="00A02003" w:rsidRDefault="00A02003" w:rsidP="00662472">
            <w:pPr>
              <w:rPr>
                <w:rFonts w:cstheme="minorHAnsi"/>
                <w:sz w:val="18"/>
                <w:szCs w:val="18"/>
              </w:rPr>
            </w:pPr>
          </w:p>
          <w:p w14:paraId="3F707102" w14:textId="77777777" w:rsidR="00A02003" w:rsidRDefault="00A02003" w:rsidP="00662472">
            <w:pPr>
              <w:rPr>
                <w:rFonts w:cstheme="minorHAnsi"/>
                <w:sz w:val="18"/>
                <w:szCs w:val="18"/>
              </w:rPr>
            </w:pPr>
          </w:p>
          <w:p w14:paraId="05B022ED" w14:textId="77777777" w:rsidR="00A02003" w:rsidRDefault="00A02003" w:rsidP="00662472">
            <w:pPr>
              <w:rPr>
                <w:rFonts w:cstheme="minorHAnsi"/>
                <w:sz w:val="18"/>
                <w:szCs w:val="18"/>
              </w:rPr>
            </w:pPr>
          </w:p>
          <w:p w14:paraId="04324F30" w14:textId="77777777" w:rsidR="00A02003" w:rsidRDefault="00A02003" w:rsidP="00662472">
            <w:pPr>
              <w:rPr>
                <w:rFonts w:cstheme="minorHAnsi"/>
                <w:sz w:val="18"/>
                <w:szCs w:val="18"/>
              </w:rPr>
            </w:pPr>
          </w:p>
          <w:p w14:paraId="45EF5F5C" w14:textId="77777777" w:rsidR="00A02003" w:rsidRDefault="00A02003" w:rsidP="00662472">
            <w:pPr>
              <w:rPr>
                <w:rFonts w:cstheme="minorHAnsi"/>
                <w:sz w:val="18"/>
                <w:szCs w:val="18"/>
              </w:rPr>
            </w:pPr>
          </w:p>
          <w:p w14:paraId="6D40F088" w14:textId="77777777" w:rsidR="00A02003" w:rsidRDefault="00A02003" w:rsidP="00662472">
            <w:pPr>
              <w:rPr>
                <w:rFonts w:cstheme="minorHAnsi"/>
                <w:sz w:val="18"/>
                <w:szCs w:val="18"/>
              </w:rPr>
            </w:pPr>
          </w:p>
          <w:p w14:paraId="401FAD28" w14:textId="4B801523" w:rsidR="00A02003" w:rsidRPr="00CE0380" w:rsidRDefault="00A02003" w:rsidP="00662472">
            <w:pPr>
              <w:rPr>
                <w:rFonts w:cstheme="minorHAnsi"/>
                <w:sz w:val="18"/>
                <w:szCs w:val="18"/>
              </w:rPr>
            </w:pPr>
          </w:p>
        </w:tc>
        <w:tc>
          <w:tcPr>
            <w:tcW w:w="1420" w:type="dxa"/>
          </w:tcPr>
          <w:p w14:paraId="1A42A7C8" w14:textId="77777777" w:rsidR="00662472" w:rsidRPr="00CE0380" w:rsidRDefault="00662472" w:rsidP="00662472">
            <w:pPr>
              <w:rPr>
                <w:rFonts w:cstheme="minorHAnsi"/>
                <w:sz w:val="18"/>
                <w:szCs w:val="18"/>
              </w:rPr>
            </w:pPr>
          </w:p>
        </w:tc>
        <w:tc>
          <w:tcPr>
            <w:tcW w:w="1489" w:type="dxa"/>
          </w:tcPr>
          <w:p w14:paraId="2A3A9E67" w14:textId="77777777" w:rsidR="00BA2154" w:rsidRDefault="00BA2154" w:rsidP="00662472">
            <w:pPr>
              <w:rPr>
                <w:rFonts w:cstheme="minorHAnsi"/>
                <w:sz w:val="18"/>
                <w:szCs w:val="18"/>
              </w:rPr>
            </w:pPr>
          </w:p>
          <w:p w14:paraId="3094FAA2" w14:textId="7C9DC449" w:rsidR="00BA2154" w:rsidRDefault="00BA2154" w:rsidP="00662472">
            <w:pPr>
              <w:rPr>
                <w:rFonts w:cstheme="minorHAnsi"/>
                <w:sz w:val="18"/>
                <w:szCs w:val="18"/>
              </w:rPr>
            </w:pPr>
          </w:p>
          <w:p w14:paraId="0A2B6BBE" w14:textId="0BB7B9DB" w:rsidR="00662472" w:rsidRPr="00662472" w:rsidRDefault="00662472" w:rsidP="00BA2154">
            <w:pPr>
              <w:rPr>
                <w:rFonts w:cstheme="minorHAnsi"/>
                <w:sz w:val="18"/>
                <w:szCs w:val="18"/>
              </w:rPr>
            </w:pPr>
          </w:p>
        </w:tc>
        <w:tc>
          <w:tcPr>
            <w:tcW w:w="1358" w:type="dxa"/>
          </w:tcPr>
          <w:p w14:paraId="3ED10176" w14:textId="77777777" w:rsidR="00662472" w:rsidRPr="00CE0380" w:rsidRDefault="00662472" w:rsidP="00662472">
            <w:pPr>
              <w:rPr>
                <w:rFonts w:cstheme="minorHAnsi"/>
                <w:sz w:val="18"/>
                <w:szCs w:val="18"/>
              </w:rPr>
            </w:pPr>
          </w:p>
        </w:tc>
        <w:tc>
          <w:tcPr>
            <w:tcW w:w="1431" w:type="dxa"/>
          </w:tcPr>
          <w:p w14:paraId="7331D080" w14:textId="77777777" w:rsidR="00662472" w:rsidRPr="00CE0380" w:rsidRDefault="00662472" w:rsidP="00662472">
            <w:pPr>
              <w:rPr>
                <w:rFonts w:cstheme="minorHAnsi"/>
                <w:sz w:val="18"/>
                <w:szCs w:val="18"/>
              </w:rPr>
            </w:pPr>
          </w:p>
        </w:tc>
        <w:tc>
          <w:tcPr>
            <w:tcW w:w="1429" w:type="dxa"/>
          </w:tcPr>
          <w:p w14:paraId="5918A706" w14:textId="77777777" w:rsidR="00662472" w:rsidRPr="00CE0380" w:rsidRDefault="00662472" w:rsidP="00662472">
            <w:pPr>
              <w:rPr>
                <w:rFonts w:cstheme="minorHAnsi"/>
                <w:sz w:val="18"/>
                <w:szCs w:val="18"/>
              </w:rPr>
            </w:pPr>
          </w:p>
        </w:tc>
        <w:tc>
          <w:tcPr>
            <w:tcW w:w="1389" w:type="dxa"/>
          </w:tcPr>
          <w:p w14:paraId="21CC7A02" w14:textId="1495139C" w:rsidR="00662472" w:rsidRPr="00CE0380" w:rsidRDefault="009E2CCA" w:rsidP="00662472">
            <w:pPr>
              <w:rPr>
                <w:rFonts w:cstheme="minorHAnsi"/>
                <w:sz w:val="18"/>
                <w:szCs w:val="18"/>
              </w:rPr>
            </w:pPr>
            <w:r w:rsidRPr="009E2CCA">
              <w:rPr>
                <w:rFonts w:cstheme="minorHAnsi"/>
                <w:sz w:val="18"/>
                <w:szCs w:val="18"/>
              </w:rPr>
              <w:t xml:space="preserve">The high rates of union density </w:t>
            </w:r>
            <w:r w:rsidRPr="009E2CCA">
              <w:rPr>
                <w:rFonts w:cstheme="minorHAnsi"/>
                <w:sz w:val="18"/>
                <w:szCs w:val="18"/>
              </w:rPr>
              <w:lastRenderedPageBreak/>
              <w:t>and the specificity of the structure of collective bargaining help to guarantee a high degree of coverage of collective bargaining, which reaches 100% of companies and workers. As an exception to this, Ryanair maintains an open conflict with the union representatives of the majority of the workforce, although it has reached an agreement with the pilots.</w:t>
            </w:r>
          </w:p>
        </w:tc>
      </w:tr>
      <w:tr w:rsidR="0011492F" w:rsidRPr="00CE0380" w14:paraId="1178D3CF" w14:textId="77777777" w:rsidTr="00662472">
        <w:tc>
          <w:tcPr>
            <w:tcW w:w="476" w:type="dxa"/>
            <w:vAlign w:val="center"/>
          </w:tcPr>
          <w:p w14:paraId="6314FEEE" w14:textId="77777777" w:rsidR="00662472" w:rsidRPr="00E1422B" w:rsidRDefault="00662472" w:rsidP="00662472">
            <w:pPr>
              <w:rPr>
                <w:rFonts w:cstheme="minorHAnsi"/>
                <w:b/>
                <w:sz w:val="18"/>
                <w:szCs w:val="18"/>
              </w:rPr>
            </w:pPr>
            <w:r w:rsidRPr="00E1422B">
              <w:rPr>
                <w:rFonts w:cstheme="minorHAnsi"/>
                <w:b/>
                <w:sz w:val="18"/>
                <w:szCs w:val="18"/>
              </w:rPr>
              <w:lastRenderedPageBreak/>
              <w:t>5</w:t>
            </w:r>
          </w:p>
        </w:tc>
        <w:tc>
          <w:tcPr>
            <w:tcW w:w="3249" w:type="dxa"/>
            <w:vAlign w:val="center"/>
          </w:tcPr>
          <w:p w14:paraId="3784E340" w14:textId="77777777" w:rsidR="00662472" w:rsidRPr="00E1422B" w:rsidRDefault="00662472" w:rsidP="00662472">
            <w:pPr>
              <w:rPr>
                <w:rFonts w:cstheme="minorHAnsi"/>
                <w:b/>
                <w:sz w:val="18"/>
                <w:szCs w:val="18"/>
              </w:rPr>
            </w:pPr>
          </w:p>
          <w:p w14:paraId="000EF295" w14:textId="77777777" w:rsidR="00662472" w:rsidRPr="00E1422B" w:rsidRDefault="00662472" w:rsidP="00662472">
            <w:pPr>
              <w:rPr>
                <w:rFonts w:cstheme="minorHAnsi"/>
                <w:b/>
                <w:sz w:val="18"/>
                <w:szCs w:val="18"/>
              </w:rPr>
            </w:pPr>
            <w:r w:rsidRPr="00E1422B">
              <w:rPr>
                <w:rFonts w:cstheme="minorHAnsi"/>
                <w:b/>
                <w:sz w:val="18"/>
                <w:szCs w:val="18"/>
              </w:rPr>
              <w:t>The role of the state in aviation</w:t>
            </w:r>
          </w:p>
          <w:p w14:paraId="587CF9EC" w14:textId="77777777" w:rsidR="00662472" w:rsidRPr="00E1422B" w:rsidRDefault="00662472" w:rsidP="00662472">
            <w:pPr>
              <w:rPr>
                <w:rFonts w:cstheme="minorHAnsi"/>
                <w:b/>
                <w:sz w:val="18"/>
                <w:szCs w:val="18"/>
              </w:rPr>
            </w:pPr>
          </w:p>
        </w:tc>
        <w:tc>
          <w:tcPr>
            <w:tcW w:w="2071" w:type="dxa"/>
          </w:tcPr>
          <w:p w14:paraId="7237954C" w14:textId="77777777" w:rsidR="00662472" w:rsidRPr="00CE0380" w:rsidRDefault="00662472" w:rsidP="00975A5B">
            <w:pPr>
              <w:rPr>
                <w:rFonts w:cstheme="minorHAnsi"/>
                <w:sz w:val="18"/>
                <w:szCs w:val="18"/>
              </w:rPr>
            </w:pPr>
          </w:p>
        </w:tc>
        <w:tc>
          <w:tcPr>
            <w:tcW w:w="1420" w:type="dxa"/>
          </w:tcPr>
          <w:p w14:paraId="59677D05" w14:textId="77777777" w:rsidR="00662472" w:rsidRPr="00CE0380" w:rsidRDefault="00662472" w:rsidP="00662472">
            <w:pPr>
              <w:rPr>
                <w:rFonts w:cstheme="minorHAnsi"/>
                <w:sz w:val="18"/>
                <w:szCs w:val="18"/>
              </w:rPr>
            </w:pPr>
          </w:p>
        </w:tc>
        <w:tc>
          <w:tcPr>
            <w:tcW w:w="1489" w:type="dxa"/>
          </w:tcPr>
          <w:p w14:paraId="11155215" w14:textId="77777777" w:rsidR="009D0CFC" w:rsidRDefault="009D0CFC" w:rsidP="007F1ECA">
            <w:pPr>
              <w:rPr>
                <w:rFonts w:cstheme="minorHAnsi"/>
                <w:sz w:val="18"/>
                <w:szCs w:val="18"/>
              </w:rPr>
            </w:pPr>
          </w:p>
          <w:p w14:paraId="7233FEC2" w14:textId="12A087BC" w:rsidR="00662472" w:rsidRPr="00662472" w:rsidRDefault="00662472" w:rsidP="00A02003">
            <w:pPr>
              <w:rPr>
                <w:rFonts w:cstheme="minorHAnsi"/>
                <w:sz w:val="18"/>
                <w:szCs w:val="18"/>
              </w:rPr>
            </w:pPr>
          </w:p>
        </w:tc>
        <w:tc>
          <w:tcPr>
            <w:tcW w:w="1358" w:type="dxa"/>
          </w:tcPr>
          <w:p w14:paraId="4FC13F6D" w14:textId="77777777" w:rsidR="00662472" w:rsidRPr="00CE0380" w:rsidRDefault="00662472" w:rsidP="00662472">
            <w:pPr>
              <w:rPr>
                <w:rFonts w:cstheme="minorHAnsi"/>
                <w:sz w:val="18"/>
                <w:szCs w:val="18"/>
              </w:rPr>
            </w:pPr>
          </w:p>
        </w:tc>
        <w:tc>
          <w:tcPr>
            <w:tcW w:w="1431" w:type="dxa"/>
          </w:tcPr>
          <w:p w14:paraId="43AB289E" w14:textId="77777777" w:rsidR="00662472" w:rsidRPr="00CE0380" w:rsidRDefault="00662472" w:rsidP="00662472">
            <w:pPr>
              <w:rPr>
                <w:rFonts w:cstheme="minorHAnsi"/>
                <w:sz w:val="18"/>
                <w:szCs w:val="18"/>
              </w:rPr>
            </w:pPr>
          </w:p>
        </w:tc>
        <w:tc>
          <w:tcPr>
            <w:tcW w:w="1429" w:type="dxa"/>
          </w:tcPr>
          <w:p w14:paraId="1841FE15" w14:textId="77777777" w:rsidR="00662472" w:rsidRPr="00CE0380" w:rsidRDefault="00662472" w:rsidP="00662472">
            <w:pPr>
              <w:rPr>
                <w:rFonts w:cstheme="minorHAnsi"/>
                <w:sz w:val="18"/>
                <w:szCs w:val="18"/>
              </w:rPr>
            </w:pPr>
          </w:p>
        </w:tc>
        <w:tc>
          <w:tcPr>
            <w:tcW w:w="1389" w:type="dxa"/>
          </w:tcPr>
          <w:p w14:paraId="36BD2673" w14:textId="51B3173F" w:rsidR="00662472" w:rsidRPr="00CE0380" w:rsidRDefault="009E2CCA" w:rsidP="00662472">
            <w:pPr>
              <w:rPr>
                <w:rFonts w:cstheme="minorHAnsi"/>
                <w:sz w:val="18"/>
                <w:szCs w:val="18"/>
              </w:rPr>
            </w:pPr>
            <w:r>
              <w:rPr>
                <w:rFonts w:cstheme="minorHAnsi"/>
                <w:sz w:val="18"/>
                <w:szCs w:val="18"/>
              </w:rPr>
              <w:t>T</w:t>
            </w:r>
            <w:r w:rsidRPr="009E2CCA">
              <w:rPr>
                <w:rFonts w:cstheme="minorHAnsi"/>
                <w:sz w:val="18"/>
                <w:szCs w:val="18"/>
              </w:rPr>
              <w:t xml:space="preserve">he vast majority of air traffic control activities, as well as the ownership and management of airports for commercial aviation, remain </w:t>
            </w:r>
            <w:r w:rsidRPr="009E2CCA">
              <w:rPr>
                <w:rFonts w:cstheme="minorHAnsi"/>
                <w:sz w:val="18"/>
                <w:szCs w:val="18"/>
              </w:rPr>
              <w:lastRenderedPageBreak/>
              <w:t>in the hands of the State.</w:t>
            </w:r>
          </w:p>
        </w:tc>
      </w:tr>
      <w:tr w:rsidR="0011492F" w:rsidRPr="00CE0380" w14:paraId="252A2B0B" w14:textId="77777777" w:rsidTr="00662472">
        <w:tc>
          <w:tcPr>
            <w:tcW w:w="476" w:type="dxa"/>
            <w:vAlign w:val="center"/>
          </w:tcPr>
          <w:p w14:paraId="6362715B" w14:textId="77777777" w:rsidR="00662472" w:rsidRPr="00CE0380" w:rsidRDefault="00662472" w:rsidP="00662472">
            <w:pPr>
              <w:rPr>
                <w:rFonts w:cstheme="minorHAnsi"/>
                <w:b/>
                <w:sz w:val="18"/>
                <w:szCs w:val="18"/>
              </w:rPr>
            </w:pPr>
            <w:r>
              <w:rPr>
                <w:rFonts w:cstheme="minorHAnsi"/>
                <w:b/>
                <w:sz w:val="18"/>
                <w:szCs w:val="18"/>
              </w:rPr>
              <w:t>6</w:t>
            </w:r>
          </w:p>
        </w:tc>
        <w:tc>
          <w:tcPr>
            <w:tcW w:w="3249" w:type="dxa"/>
            <w:vAlign w:val="center"/>
          </w:tcPr>
          <w:p w14:paraId="52A3A2FF" w14:textId="77777777" w:rsidR="00662472" w:rsidRDefault="00662472" w:rsidP="00662472">
            <w:pPr>
              <w:rPr>
                <w:rFonts w:cstheme="minorHAnsi"/>
                <w:b/>
                <w:sz w:val="18"/>
                <w:szCs w:val="18"/>
              </w:rPr>
            </w:pPr>
          </w:p>
          <w:p w14:paraId="6AB102E6" w14:textId="77777777" w:rsidR="00662472" w:rsidRDefault="00662472" w:rsidP="00662472">
            <w:pPr>
              <w:rPr>
                <w:rFonts w:cstheme="minorHAnsi"/>
                <w:b/>
                <w:sz w:val="18"/>
                <w:szCs w:val="18"/>
              </w:rPr>
            </w:pPr>
            <w:r>
              <w:rPr>
                <w:rFonts w:cstheme="minorHAnsi"/>
                <w:b/>
                <w:sz w:val="18"/>
                <w:szCs w:val="18"/>
              </w:rPr>
              <w:t>Legislation that affects aviation</w:t>
            </w:r>
          </w:p>
          <w:p w14:paraId="23C931D5" w14:textId="77777777" w:rsidR="00662472" w:rsidRDefault="00662472" w:rsidP="00662472">
            <w:pPr>
              <w:rPr>
                <w:rFonts w:cstheme="minorHAnsi"/>
                <w:b/>
                <w:sz w:val="18"/>
                <w:szCs w:val="18"/>
              </w:rPr>
            </w:pPr>
          </w:p>
        </w:tc>
        <w:tc>
          <w:tcPr>
            <w:tcW w:w="2071" w:type="dxa"/>
          </w:tcPr>
          <w:p w14:paraId="78899104" w14:textId="584C6DDE" w:rsidR="00662472" w:rsidRPr="00CE0380" w:rsidRDefault="00662472" w:rsidP="00662472">
            <w:pPr>
              <w:rPr>
                <w:rFonts w:cstheme="minorHAnsi"/>
                <w:sz w:val="18"/>
                <w:szCs w:val="18"/>
              </w:rPr>
            </w:pPr>
            <w:r w:rsidRPr="00FC1CDE">
              <w:rPr>
                <w:rFonts w:cstheme="minorHAnsi"/>
                <w:sz w:val="14"/>
                <w:szCs w:val="18"/>
              </w:rPr>
              <w:t xml:space="preserve"> </w:t>
            </w:r>
          </w:p>
        </w:tc>
        <w:tc>
          <w:tcPr>
            <w:tcW w:w="1420" w:type="dxa"/>
          </w:tcPr>
          <w:p w14:paraId="508D4216" w14:textId="77777777" w:rsidR="00662472" w:rsidRPr="00CE0380" w:rsidRDefault="00662472" w:rsidP="00662472">
            <w:pPr>
              <w:rPr>
                <w:rFonts w:cstheme="minorHAnsi"/>
                <w:sz w:val="18"/>
                <w:szCs w:val="18"/>
              </w:rPr>
            </w:pPr>
          </w:p>
        </w:tc>
        <w:tc>
          <w:tcPr>
            <w:tcW w:w="1489" w:type="dxa"/>
          </w:tcPr>
          <w:p w14:paraId="562D14BE" w14:textId="69BD4653" w:rsidR="00662472" w:rsidRPr="00662472" w:rsidRDefault="00662472" w:rsidP="00662472">
            <w:pPr>
              <w:rPr>
                <w:rFonts w:cstheme="minorHAnsi"/>
                <w:sz w:val="18"/>
                <w:szCs w:val="18"/>
              </w:rPr>
            </w:pPr>
          </w:p>
        </w:tc>
        <w:tc>
          <w:tcPr>
            <w:tcW w:w="1358" w:type="dxa"/>
          </w:tcPr>
          <w:p w14:paraId="1A819332" w14:textId="77777777" w:rsidR="00662472" w:rsidRPr="00CE0380" w:rsidRDefault="00662472" w:rsidP="00662472">
            <w:pPr>
              <w:rPr>
                <w:rFonts w:cstheme="minorHAnsi"/>
                <w:sz w:val="18"/>
                <w:szCs w:val="18"/>
              </w:rPr>
            </w:pPr>
          </w:p>
        </w:tc>
        <w:tc>
          <w:tcPr>
            <w:tcW w:w="1431" w:type="dxa"/>
          </w:tcPr>
          <w:p w14:paraId="77F8944A" w14:textId="77777777" w:rsidR="00662472" w:rsidRPr="00CE0380" w:rsidRDefault="00662472" w:rsidP="00662472">
            <w:pPr>
              <w:rPr>
                <w:rFonts w:cstheme="minorHAnsi"/>
                <w:sz w:val="18"/>
                <w:szCs w:val="18"/>
              </w:rPr>
            </w:pPr>
          </w:p>
        </w:tc>
        <w:tc>
          <w:tcPr>
            <w:tcW w:w="1429" w:type="dxa"/>
          </w:tcPr>
          <w:p w14:paraId="165DE4C1" w14:textId="77777777" w:rsidR="00662472" w:rsidRPr="00CE0380" w:rsidRDefault="00662472" w:rsidP="00662472">
            <w:pPr>
              <w:rPr>
                <w:rFonts w:cstheme="minorHAnsi"/>
                <w:sz w:val="18"/>
                <w:szCs w:val="18"/>
              </w:rPr>
            </w:pPr>
          </w:p>
        </w:tc>
        <w:tc>
          <w:tcPr>
            <w:tcW w:w="1389" w:type="dxa"/>
          </w:tcPr>
          <w:p w14:paraId="2B1D7BFC" w14:textId="35FA3DF7" w:rsidR="00662472" w:rsidRPr="00CE0380" w:rsidRDefault="00975A5B" w:rsidP="00662472">
            <w:pPr>
              <w:rPr>
                <w:rFonts w:cstheme="minorHAnsi"/>
                <w:sz w:val="18"/>
                <w:szCs w:val="18"/>
              </w:rPr>
            </w:pPr>
            <w:r>
              <w:rPr>
                <w:rFonts w:cstheme="minorHAnsi"/>
                <w:sz w:val="18"/>
                <w:szCs w:val="18"/>
              </w:rPr>
              <w:t>T</w:t>
            </w:r>
            <w:r w:rsidR="009E2CCA" w:rsidRPr="009E2CCA">
              <w:rPr>
                <w:rFonts w:cstheme="minorHAnsi"/>
                <w:sz w:val="18"/>
                <w:szCs w:val="18"/>
              </w:rPr>
              <w:t xml:space="preserve">here are non-strictly </w:t>
            </w:r>
            <w:proofErr w:type="spellStart"/>
            <w:r w:rsidR="009E2CCA" w:rsidRPr="009E2CCA">
              <w:rPr>
                <w:rFonts w:cstheme="minorHAnsi"/>
                <w:sz w:val="18"/>
                <w:szCs w:val="18"/>
              </w:rPr>
              <w:t>labour</w:t>
            </w:r>
            <w:proofErr w:type="spellEnd"/>
            <w:r w:rsidR="009E2CCA" w:rsidRPr="009E2CCA">
              <w:rPr>
                <w:rFonts w:cstheme="minorHAnsi"/>
                <w:sz w:val="18"/>
                <w:szCs w:val="18"/>
              </w:rPr>
              <w:t xml:space="preserve"> regulations for the sector that indirectly affect the management of the sector from this perspective, for example, regulations on occupational risk prevention and safety or regulations on academic qualifications for those who have to perform certain tasks in commercial aviation (pilots, air traffic controllers), regulations on compulsory retirement of pilots, regulation on working time, </w:t>
            </w:r>
            <w:proofErr w:type="spellStart"/>
            <w:r w:rsidR="009E2CCA" w:rsidRPr="009E2CCA">
              <w:rPr>
                <w:rFonts w:cstheme="minorHAnsi"/>
                <w:sz w:val="18"/>
                <w:szCs w:val="18"/>
              </w:rPr>
              <w:t>etc</w:t>
            </w:r>
            <w:proofErr w:type="spellEnd"/>
            <w:r w:rsidR="009E2CCA" w:rsidRPr="009E2CCA">
              <w:rPr>
                <w:rFonts w:cstheme="minorHAnsi"/>
                <w:sz w:val="18"/>
                <w:szCs w:val="18"/>
              </w:rPr>
              <w:t>)</w:t>
            </w:r>
          </w:p>
        </w:tc>
      </w:tr>
      <w:tr w:rsidR="0011492F" w:rsidRPr="00CE0380" w14:paraId="234DBCAC" w14:textId="77777777" w:rsidTr="00662472">
        <w:tc>
          <w:tcPr>
            <w:tcW w:w="476" w:type="dxa"/>
            <w:vAlign w:val="center"/>
          </w:tcPr>
          <w:p w14:paraId="5DC21D2F" w14:textId="77777777" w:rsidR="00662472" w:rsidRPr="00CE0380" w:rsidRDefault="00662472" w:rsidP="00662472">
            <w:pPr>
              <w:rPr>
                <w:rFonts w:cstheme="minorHAnsi"/>
                <w:b/>
                <w:sz w:val="18"/>
                <w:szCs w:val="18"/>
              </w:rPr>
            </w:pPr>
            <w:r>
              <w:rPr>
                <w:rFonts w:cstheme="minorHAnsi"/>
                <w:b/>
                <w:sz w:val="18"/>
                <w:szCs w:val="18"/>
              </w:rPr>
              <w:t>7</w:t>
            </w:r>
          </w:p>
        </w:tc>
        <w:tc>
          <w:tcPr>
            <w:tcW w:w="3249" w:type="dxa"/>
            <w:vAlign w:val="center"/>
          </w:tcPr>
          <w:p w14:paraId="7AE68C42" w14:textId="77777777" w:rsidR="00662472" w:rsidRDefault="00662472" w:rsidP="00662472">
            <w:pPr>
              <w:rPr>
                <w:rFonts w:cstheme="minorHAnsi"/>
                <w:b/>
                <w:sz w:val="18"/>
                <w:szCs w:val="18"/>
              </w:rPr>
            </w:pPr>
          </w:p>
          <w:p w14:paraId="799FA74D" w14:textId="77777777" w:rsidR="00662472" w:rsidRDefault="00662472" w:rsidP="00662472">
            <w:pPr>
              <w:rPr>
                <w:rFonts w:cstheme="minorHAnsi"/>
                <w:b/>
                <w:sz w:val="18"/>
                <w:szCs w:val="18"/>
              </w:rPr>
            </w:pPr>
            <w:proofErr w:type="spellStart"/>
            <w:r>
              <w:rPr>
                <w:rFonts w:cstheme="minorHAnsi"/>
                <w:b/>
                <w:sz w:val="18"/>
                <w:szCs w:val="18"/>
              </w:rPr>
              <w:t>Organisation</w:t>
            </w:r>
            <w:proofErr w:type="spellEnd"/>
            <w:r>
              <w:rPr>
                <w:rFonts w:cstheme="minorHAnsi"/>
                <w:b/>
                <w:sz w:val="18"/>
                <w:szCs w:val="18"/>
              </w:rPr>
              <w:t xml:space="preserve"> of collective bargaining (sector/branch/company)</w:t>
            </w:r>
          </w:p>
          <w:p w14:paraId="7CE22164" w14:textId="77777777" w:rsidR="00662472" w:rsidRPr="00CE0380" w:rsidRDefault="00662472" w:rsidP="00662472">
            <w:pPr>
              <w:rPr>
                <w:rFonts w:cstheme="minorHAnsi"/>
                <w:b/>
                <w:sz w:val="18"/>
                <w:szCs w:val="18"/>
              </w:rPr>
            </w:pPr>
          </w:p>
        </w:tc>
        <w:tc>
          <w:tcPr>
            <w:tcW w:w="2071" w:type="dxa"/>
          </w:tcPr>
          <w:p w14:paraId="2CFD8F1A" w14:textId="754D6BFD" w:rsidR="00A02003" w:rsidRPr="00A02003" w:rsidRDefault="00A02003" w:rsidP="00662472">
            <w:pPr>
              <w:rPr>
                <w:b/>
                <w:sz w:val="18"/>
                <w:szCs w:val="18"/>
              </w:rPr>
            </w:pPr>
            <w:r w:rsidRPr="00A02003">
              <w:rPr>
                <w:b/>
                <w:sz w:val="18"/>
                <w:szCs w:val="18"/>
              </w:rPr>
              <w:t xml:space="preserve"> </w:t>
            </w:r>
          </w:p>
          <w:p w14:paraId="39AB3304" w14:textId="28FE5D44" w:rsidR="00662472" w:rsidRPr="00CF4166" w:rsidRDefault="00662472" w:rsidP="00662472">
            <w:pPr>
              <w:rPr>
                <w:sz w:val="18"/>
                <w:szCs w:val="18"/>
              </w:rPr>
            </w:pPr>
          </w:p>
          <w:p w14:paraId="77D101B5" w14:textId="77777777" w:rsidR="00662472" w:rsidRPr="00CF4166" w:rsidRDefault="00662472" w:rsidP="00662472">
            <w:pPr>
              <w:rPr>
                <w:rFonts w:cstheme="minorHAnsi"/>
                <w:sz w:val="18"/>
                <w:szCs w:val="18"/>
              </w:rPr>
            </w:pPr>
          </w:p>
        </w:tc>
        <w:tc>
          <w:tcPr>
            <w:tcW w:w="1420" w:type="dxa"/>
          </w:tcPr>
          <w:p w14:paraId="283B741E" w14:textId="77777777" w:rsidR="00662472" w:rsidRPr="00CE0380" w:rsidRDefault="00662472" w:rsidP="00662472">
            <w:pPr>
              <w:rPr>
                <w:rFonts w:cstheme="minorHAnsi"/>
                <w:sz w:val="18"/>
                <w:szCs w:val="18"/>
              </w:rPr>
            </w:pPr>
          </w:p>
        </w:tc>
        <w:tc>
          <w:tcPr>
            <w:tcW w:w="1489" w:type="dxa"/>
          </w:tcPr>
          <w:p w14:paraId="0BE26404" w14:textId="231E7AE8" w:rsidR="004E3560" w:rsidRPr="00662472" w:rsidRDefault="006053E6" w:rsidP="006053E6">
            <w:pPr>
              <w:rPr>
                <w:rFonts w:cstheme="minorHAnsi"/>
                <w:sz w:val="18"/>
                <w:szCs w:val="18"/>
              </w:rPr>
            </w:pPr>
            <w:r>
              <w:rPr>
                <w:rFonts w:cstheme="minorHAnsi"/>
                <w:sz w:val="18"/>
                <w:szCs w:val="18"/>
              </w:rPr>
              <w:t xml:space="preserve"> </w:t>
            </w:r>
          </w:p>
        </w:tc>
        <w:tc>
          <w:tcPr>
            <w:tcW w:w="1358" w:type="dxa"/>
          </w:tcPr>
          <w:p w14:paraId="07239B03" w14:textId="77777777" w:rsidR="00662472" w:rsidRPr="00CE0380" w:rsidRDefault="00662472" w:rsidP="00662472">
            <w:pPr>
              <w:rPr>
                <w:rFonts w:cstheme="minorHAnsi"/>
                <w:sz w:val="18"/>
                <w:szCs w:val="18"/>
              </w:rPr>
            </w:pPr>
          </w:p>
        </w:tc>
        <w:tc>
          <w:tcPr>
            <w:tcW w:w="1431" w:type="dxa"/>
          </w:tcPr>
          <w:p w14:paraId="7BFE8659" w14:textId="77777777" w:rsidR="00662472" w:rsidRPr="00CE0380" w:rsidRDefault="00662472" w:rsidP="00662472">
            <w:pPr>
              <w:rPr>
                <w:rFonts w:cstheme="minorHAnsi"/>
                <w:sz w:val="18"/>
                <w:szCs w:val="18"/>
              </w:rPr>
            </w:pPr>
          </w:p>
        </w:tc>
        <w:tc>
          <w:tcPr>
            <w:tcW w:w="1429" w:type="dxa"/>
          </w:tcPr>
          <w:p w14:paraId="6E74F060" w14:textId="77777777" w:rsidR="00662472" w:rsidRPr="00CE0380" w:rsidRDefault="00662472" w:rsidP="00662472">
            <w:pPr>
              <w:rPr>
                <w:rFonts w:cstheme="minorHAnsi"/>
                <w:sz w:val="18"/>
                <w:szCs w:val="18"/>
              </w:rPr>
            </w:pPr>
          </w:p>
        </w:tc>
        <w:tc>
          <w:tcPr>
            <w:tcW w:w="1389" w:type="dxa"/>
          </w:tcPr>
          <w:p w14:paraId="17369062" w14:textId="4B5C0DFE" w:rsidR="00662472" w:rsidRPr="00CE0380" w:rsidRDefault="009E2CCA" w:rsidP="00662472">
            <w:pPr>
              <w:rPr>
                <w:rFonts w:cstheme="minorHAnsi"/>
                <w:sz w:val="18"/>
                <w:szCs w:val="18"/>
              </w:rPr>
            </w:pPr>
            <w:r>
              <w:rPr>
                <w:rFonts w:cstheme="minorHAnsi"/>
                <w:sz w:val="18"/>
                <w:szCs w:val="18"/>
              </w:rPr>
              <w:t>W</w:t>
            </w:r>
            <w:r w:rsidRPr="009E2CCA">
              <w:rPr>
                <w:rFonts w:cstheme="minorHAnsi"/>
                <w:sz w:val="18"/>
                <w:szCs w:val="18"/>
              </w:rPr>
              <w:t xml:space="preserve">ith the exception of the sectoral agreement in the handling </w:t>
            </w:r>
            <w:r w:rsidRPr="009E2CCA">
              <w:rPr>
                <w:rFonts w:cstheme="minorHAnsi"/>
                <w:sz w:val="18"/>
                <w:szCs w:val="18"/>
              </w:rPr>
              <w:lastRenderedPageBreak/>
              <w:t xml:space="preserve">activity and in the activity of air traffic control by private companies, collective bargaining in this area shows an almost exclusive prominence of company agreements, pilot </w:t>
            </w:r>
            <w:r w:rsidR="007D0E5F" w:rsidRPr="009E2CCA">
              <w:rPr>
                <w:rFonts w:cstheme="minorHAnsi"/>
                <w:sz w:val="18"/>
                <w:szCs w:val="18"/>
              </w:rPr>
              <w:t>agreements</w:t>
            </w:r>
            <w:r w:rsidR="007D0E5F">
              <w:rPr>
                <w:rFonts w:cstheme="minorHAnsi"/>
                <w:sz w:val="18"/>
                <w:szCs w:val="18"/>
              </w:rPr>
              <w:t xml:space="preserve">, </w:t>
            </w:r>
            <w:r w:rsidR="007D0E5F" w:rsidRPr="009E2CCA">
              <w:rPr>
                <w:rFonts w:cstheme="minorHAnsi"/>
                <w:sz w:val="18"/>
                <w:szCs w:val="18"/>
              </w:rPr>
              <w:t>cabin</w:t>
            </w:r>
            <w:r w:rsidRPr="009E2CCA">
              <w:rPr>
                <w:rFonts w:cstheme="minorHAnsi"/>
                <w:sz w:val="18"/>
                <w:szCs w:val="18"/>
              </w:rPr>
              <w:t xml:space="preserve"> crew agreements</w:t>
            </w:r>
            <w:r>
              <w:rPr>
                <w:rFonts w:cstheme="minorHAnsi"/>
                <w:sz w:val="18"/>
                <w:szCs w:val="18"/>
              </w:rPr>
              <w:t>, and traffic control agre</w:t>
            </w:r>
            <w:r w:rsidR="007D0E5F">
              <w:rPr>
                <w:rFonts w:cstheme="minorHAnsi"/>
                <w:sz w:val="18"/>
                <w:szCs w:val="18"/>
              </w:rPr>
              <w:t>e</w:t>
            </w:r>
            <w:r>
              <w:rPr>
                <w:rFonts w:cstheme="minorHAnsi"/>
                <w:sz w:val="18"/>
                <w:szCs w:val="18"/>
              </w:rPr>
              <w:t>ments</w:t>
            </w:r>
            <w:r w:rsidR="007D0E5F">
              <w:rPr>
                <w:rFonts w:cstheme="minorHAnsi"/>
                <w:sz w:val="18"/>
                <w:szCs w:val="18"/>
              </w:rPr>
              <w:t>.</w:t>
            </w:r>
          </w:p>
        </w:tc>
      </w:tr>
      <w:tr w:rsidR="0011492F" w:rsidRPr="00CE0380" w14:paraId="145C482E" w14:textId="77777777" w:rsidTr="00662472">
        <w:tc>
          <w:tcPr>
            <w:tcW w:w="476" w:type="dxa"/>
            <w:vAlign w:val="center"/>
          </w:tcPr>
          <w:p w14:paraId="784BC761" w14:textId="77777777" w:rsidR="00662472" w:rsidRDefault="00662472" w:rsidP="00662472">
            <w:pPr>
              <w:rPr>
                <w:rFonts w:cstheme="minorHAnsi"/>
                <w:b/>
                <w:sz w:val="18"/>
                <w:szCs w:val="18"/>
              </w:rPr>
            </w:pPr>
            <w:r>
              <w:rPr>
                <w:rFonts w:cstheme="minorHAnsi"/>
                <w:b/>
                <w:sz w:val="18"/>
                <w:szCs w:val="18"/>
              </w:rPr>
              <w:lastRenderedPageBreak/>
              <w:t>7a</w:t>
            </w:r>
          </w:p>
        </w:tc>
        <w:tc>
          <w:tcPr>
            <w:tcW w:w="3249" w:type="dxa"/>
            <w:vAlign w:val="center"/>
          </w:tcPr>
          <w:p w14:paraId="0E2CDD96" w14:textId="77777777" w:rsidR="00662472" w:rsidRDefault="00662472" w:rsidP="00662472">
            <w:pPr>
              <w:rPr>
                <w:rFonts w:cstheme="minorHAnsi"/>
                <w:b/>
                <w:sz w:val="18"/>
                <w:szCs w:val="18"/>
              </w:rPr>
            </w:pPr>
          </w:p>
          <w:p w14:paraId="6A3D7504" w14:textId="77777777" w:rsidR="00662472" w:rsidRDefault="00662472" w:rsidP="00662472">
            <w:pPr>
              <w:rPr>
                <w:rFonts w:cstheme="minorHAnsi"/>
                <w:b/>
                <w:sz w:val="18"/>
                <w:szCs w:val="18"/>
              </w:rPr>
            </w:pPr>
            <w:r>
              <w:rPr>
                <w:rFonts w:cstheme="minorHAnsi"/>
                <w:b/>
                <w:sz w:val="18"/>
                <w:szCs w:val="18"/>
              </w:rPr>
              <w:t>Ryanair’s approach to collective bargaining</w:t>
            </w:r>
          </w:p>
          <w:p w14:paraId="52BF1D21" w14:textId="77777777" w:rsidR="00662472" w:rsidRDefault="00662472" w:rsidP="00662472">
            <w:pPr>
              <w:rPr>
                <w:rFonts w:cstheme="minorHAnsi"/>
                <w:b/>
                <w:sz w:val="18"/>
                <w:szCs w:val="18"/>
              </w:rPr>
            </w:pPr>
          </w:p>
        </w:tc>
        <w:tc>
          <w:tcPr>
            <w:tcW w:w="2071" w:type="dxa"/>
          </w:tcPr>
          <w:p w14:paraId="2F1F91DA" w14:textId="369094B3" w:rsidR="00975A5B" w:rsidRPr="00CE0380" w:rsidRDefault="00975A5B" w:rsidP="00975A5B">
            <w:pPr>
              <w:rPr>
                <w:rFonts w:cstheme="minorHAnsi"/>
                <w:sz w:val="18"/>
                <w:szCs w:val="18"/>
              </w:rPr>
            </w:pPr>
          </w:p>
          <w:p w14:paraId="08CD4C70" w14:textId="3634BCE6" w:rsidR="00662472" w:rsidRPr="00CE0380" w:rsidRDefault="00662472" w:rsidP="00662472">
            <w:pPr>
              <w:rPr>
                <w:rFonts w:cstheme="minorHAnsi"/>
                <w:sz w:val="18"/>
                <w:szCs w:val="18"/>
              </w:rPr>
            </w:pPr>
          </w:p>
        </w:tc>
        <w:tc>
          <w:tcPr>
            <w:tcW w:w="1420" w:type="dxa"/>
          </w:tcPr>
          <w:p w14:paraId="46FA292C" w14:textId="77777777" w:rsidR="00662472" w:rsidRPr="00CE0380" w:rsidRDefault="00662472" w:rsidP="00662472">
            <w:pPr>
              <w:rPr>
                <w:rFonts w:cstheme="minorHAnsi"/>
                <w:sz w:val="18"/>
                <w:szCs w:val="18"/>
              </w:rPr>
            </w:pPr>
          </w:p>
        </w:tc>
        <w:tc>
          <w:tcPr>
            <w:tcW w:w="1489" w:type="dxa"/>
          </w:tcPr>
          <w:p w14:paraId="55CE6D08" w14:textId="4E49D9A3" w:rsidR="00662472" w:rsidRPr="00662472" w:rsidRDefault="00662472" w:rsidP="00975A5B">
            <w:pPr>
              <w:rPr>
                <w:rFonts w:cstheme="minorHAnsi"/>
                <w:sz w:val="18"/>
                <w:szCs w:val="18"/>
              </w:rPr>
            </w:pPr>
            <w:r w:rsidRPr="00662472">
              <w:rPr>
                <w:rFonts w:cstheme="minorHAnsi"/>
                <w:sz w:val="18"/>
                <w:szCs w:val="18"/>
              </w:rPr>
              <w:t xml:space="preserve"> </w:t>
            </w:r>
          </w:p>
        </w:tc>
        <w:tc>
          <w:tcPr>
            <w:tcW w:w="1358" w:type="dxa"/>
          </w:tcPr>
          <w:p w14:paraId="6B39A272" w14:textId="77777777" w:rsidR="00662472" w:rsidRPr="00CE0380" w:rsidRDefault="00662472" w:rsidP="00662472">
            <w:pPr>
              <w:rPr>
                <w:rFonts w:cstheme="minorHAnsi"/>
                <w:sz w:val="18"/>
                <w:szCs w:val="18"/>
              </w:rPr>
            </w:pPr>
          </w:p>
        </w:tc>
        <w:tc>
          <w:tcPr>
            <w:tcW w:w="1431" w:type="dxa"/>
          </w:tcPr>
          <w:p w14:paraId="1D19E7C0" w14:textId="77777777" w:rsidR="00662472" w:rsidRPr="00CE0380" w:rsidRDefault="00662472" w:rsidP="00662472">
            <w:pPr>
              <w:rPr>
                <w:rFonts w:cstheme="minorHAnsi"/>
                <w:sz w:val="18"/>
                <w:szCs w:val="18"/>
              </w:rPr>
            </w:pPr>
          </w:p>
        </w:tc>
        <w:tc>
          <w:tcPr>
            <w:tcW w:w="1429" w:type="dxa"/>
          </w:tcPr>
          <w:p w14:paraId="05DC7FCE" w14:textId="77777777" w:rsidR="00662472" w:rsidRPr="00CE0380" w:rsidRDefault="00662472" w:rsidP="00662472">
            <w:pPr>
              <w:rPr>
                <w:rFonts w:cstheme="minorHAnsi"/>
                <w:sz w:val="18"/>
                <w:szCs w:val="18"/>
              </w:rPr>
            </w:pPr>
          </w:p>
        </w:tc>
        <w:tc>
          <w:tcPr>
            <w:tcW w:w="1389" w:type="dxa"/>
          </w:tcPr>
          <w:p w14:paraId="7AAABE51" w14:textId="4DC19DC3" w:rsidR="007D0E5F" w:rsidRPr="00662472" w:rsidRDefault="007D0E5F" w:rsidP="007D0E5F">
            <w:pPr>
              <w:rPr>
                <w:rFonts w:cstheme="minorHAnsi"/>
                <w:sz w:val="18"/>
                <w:szCs w:val="18"/>
              </w:rPr>
            </w:pPr>
            <w:r w:rsidRPr="00662472">
              <w:rPr>
                <w:rFonts w:cstheme="minorHAnsi"/>
                <w:sz w:val="18"/>
                <w:szCs w:val="18"/>
              </w:rPr>
              <w:t xml:space="preserve">Have signed a </w:t>
            </w:r>
            <w:r w:rsidR="0011492F" w:rsidRPr="00662472">
              <w:rPr>
                <w:rFonts w:cstheme="minorHAnsi"/>
                <w:sz w:val="18"/>
                <w:szCs w:val="18"/>
              </w:rPr>
              <w:t>collective agreement</w:t>
            </w:r>
            <w:r w:rsidRPr="00662472">
              <w:rPr>
                <w:rFonts w:cstheme="minorHAnsi"/>
                <w:sz w:val="18"/>
                <w:szCs w:val="18"/>
              </w:rPr>
              <w:t xml:space="preserve"> </w:t>
            </w:r>
            <w:r w:rsidR="0011492F">
              <w:rPr>
                <w:rFonts w:cstheme="minorHAnsi"/>
                <w:sz w:val="18"/>
                <w:szCs w:val="18"/>
              </w:rPr>
              <w:t>with</w:t>
            </w:r>
            <w:r>
              <w:rPr>
                <w:rFonts w:cstheme="minorHAnsi"/>
                <w:sz w:val="18"/>
                <w:szCs w:val="18"/>
              </w:rPr>
              <w:t xml:space="preserve"> </w:t>
            </w:r>
            <w:r w:rsidR="0011492F">
              <w:rPr>
                <w:rFonts w:cstheme="minorHAnsi"/>
                <w:sz w:val="18"/>
                <w:szCs w:val="18"/>
              </w:rPr>
              <w:t>pilots.</w:t>
            </w:r>
          </w:p>
          <w:p w14:paraId="771FA726" w14:textId="77777777" w:rsidR="00662472" w:rsidRPr="00CE0380" w:rsidRDefault="00662472" w:rsidP="00662472">
            <w:pPr>
              <w:rPr>
                <w:rFonts w:cstheme="minorHAnsi"/>
                <w:sz w:val="18"/>
                <w:szCs w:val="18"/>
              </w:rPr>
            </w:pPr>
          </w:p>
        </w:tc>
      </w:tr>
      <w:tr w:rsidR="0011492F" w:rsidRPr="00CE0380" w14:paraId="3E918DC3" w14:textId="77777777" w:rsidTr="00662472">
        <w:tc>
          <w:tcPr>
            <w:tcW w:w="476" w:type="dxa"/>
            <w:vAlign w:val="center"/>
          </w:tcPr>
          <w:p w14:paraId="3349CB6D" w14:textId="77777777" w:rsidR="00662472" w:rsidRPr="00CE0380" w:rsidRDefault="00662472" w:rsidP="00662472">
            <w:pPr>
              <w:rPr>
                <w:rFonts w:cstheme="minorHAnsi"/>
                <w:b/>
                <w:sz w:val="18"/>
                <w:szCs w:val="18"/>
              </w:rPr>
            </w:pPr>
            <w:r>
              <w:rPr>
                <w:rFonts w:cstheme="minorHAnsi"/>
                <w:b/>
                <w:sz w:val="18"/>
                <w:szCs w:val="18"/>
              </w:rPr>
              <w:t>8</w:t>
            </w:r>
          </w:p>
        </w:tc>
        <w:tc>
          <w:tcPr>
            <w:tcW w:w="3249" w:type="dxa"/>
            <w:vAlign w:val="center"/>
          </w:tcPr>
          <w:p w14:paraId="310DEFB6" w14:textId="77777777" w:rsidR="00662472" w:rsidRDefault="00662472" w:rsidP="00662472">
            <w:pPr>
              <w:jc w:val="both"/>
              <w:rPr>
                <w:b/>
                <w:sz w:val="18"/>
              </w:rPr>
            </w:pPr>
          </w:p>
          <w:p w14:paraId="7EB1EE28" w14:textId="77777777" w:rsidR="00662472" w:rsidRDefault="00662472" w:rsidP="00662472">
            <w:pPr>
              <w:jc w:val="both"/>
              <w:rPr>
                <w:b/>
                <w:sz w:val="18"/>
              </w:rPr>
            </w:pPr>
            <w:r>
              <w:rPr>
                <w:b/>
                <w:sz w:val="18"/>
              </w:rPr>
              <w:t>B</w:t>
            </w:r>
            <w:r w:rsidRPr="008207C9">
              <w:rPr>
                <w:b/>
                <w:sz w:val="18"/>
              </w:rPr>
              <w:t>alance of power between employee</w:t>
            </w:r>
            <w:r>
              <w:rPr>
                <w:b/>
                <w:sz w:val="18"/>
              </w:rPr>
              <w:t xml:space="preserve"> representatives and employers?</w:t>
            </w:r>
          </w:p>
          <w:p w14:paraId="0B0A7AF5" w14:textId="77777777" w:rsidR="00662472" w:rsidRDefault="00662472" w:rsidP="00662472">
            <w:pPr>
              <w:rPr>
                <w:b/>
                <w:sz w:val="18"/>
              </w:rPr>
            </w:pPr>
            <w:r>
              <w:rPr>
                <w:b/>
                <w:sz w:val="18"/>
              </w:rPr>
              <w:t>(</w:t>
            </w:r>
            <w:r w:rsidRPr="008207C9">
              <w:rPr>
                <w:b/>
                <w:sz w:val="18"/>
              </w:rPr>
              <w:t>ag</w:t>
            </w:r>
            <w:r>
              <w:rPr>
                <w:b/>
                <w:sz w:val="18"/>
              </w:rPr>
              <w:t>r</w:t>
            </w:r>
            <w:r w:rsidRPr="008207C9">
              <w:rPr>
                <w:b/>
                <w:sz w:val="18"/>
              </w:rPr>
              <w:t>eements,</w:t>
            </w:r>
            <w:r>
              <w:rPr>
                <w:b/>
                <w:sz w:val="18"/>
              </w:rPr>
              <w:t xml:space="preserve"> possible concession bargaining </w:t>
            </w:r>
            <w:proofErr w:type="gramStart"/>
            <w:r>
              <w:rPr>
                <w:b/>
                <w:sz w:val="18"/>
              </w:rPr>
              <w:t xml:space="preserve">- </w:t>
            </w:r>
            <w:r w:rsidRPr="008207C9">
              <w:rPr>
                <w:b/>
                <w:sz w:val="18"/>
              </w:rPr>
              <w:t xml:space="preserve"> </w:t>
            </w:r>
            <w:r>
              <w:rPr>
                <w:b/>
                <w:sz w:val="18"/>
              </w:rPr>
              <w:t>differences</w:t>
            </w:r>
            <w:proofErr w:type="gramEnd"/>
            <w:r>
              <w:rPr>
                <w:b/>
                <w:sz w:val="18"/>
              </w:rPr>
              <w:t xml:space="preserve"> btw.</w:t>
            </w:r>
            <w:r w:rsidRPr="008207C9">
              <w:rPr>
                <w:b/>
                <w:sz w:val="18"/>
              </w:rPr>
              <w:t xml:space="preserve"> </w:t>
            </w:r>
            <w:r>
              <w:rPr>
                <w:b/>
                <w:sz w:val="18"/>
              </w:rPr>
              <w:t>legacy airlines and Ryanair)</w:t>
            </w:r>
          </w:p>
          <w:p w14:paraId="2C1BB763" w14:textId="77777777" w:rsidR="00662472" w:rsidRPr="008207C9" w:rsidRDefault="00662472" w:rsidP="00662472">
            <w:pPr>
              <w:rPr>
                <w:b/>
                <w:sz w:val="18"/>
              </w:rPr>
            </w:pPr>
          </w:p>
        </w:tc>
        <w:tc>
          <w:tcPr>
            <w:tcW w:w="2071" w:type="dxa"/>
          </w:tcPr>
          <w:p w14:paraId="1B13B438" w14:textId="6F2458FE" w:rsidR="00975A5B" w:rsidRDefault="00975A5B" w:rsidP="00975A5B">
            <w:pPr>
              <w:rPr>
                <w:rFonts w:cstheme="minorHAnsi"/>
                <w:sz w:val="18"/>
                <w:szCs w:val="18"/>
              </w:rPr>
            </w:pPr>
          </w:p>
          <w:p w14:paraId="5DF57706" w14:textId="2973298F" w:rsidR="00975A5B" w:rsidRDefault="00662472" w:rsidP="00975A5B">
            <w:pPr>
              <w:rPr>
                <w:rFonts w:cstheme="minorHAnsi"/>
                <w:sz w:val="18"/>
                <w:szCs w:val="18"/>
              </w:rPr>
            </w:pPr>
            <w:r>
              <w:rPr>
                <w:rFonts w:cstheme="minorHAnsi"/>
                <w:sz w:val="18"/>
                <w:szCs w:val="18"/>
              </w:rPr>
              <w:t xml:space="preserve"> </w:t>
            </w:r>
          </w:p>
          <w:p w14:paraId="059A0B88" w14:textId="77777777" w:rsidR="00662472" w:rsidRDefault="00662472" w:rsidP="00662472">
            <w:pPr>
              <w:rPr>
                <w:rFonts w:cstheme="minorHAnsi"/>
                <w:sz w:val="18"/>
                <w:szCs w:val="18"/>
              </w:rPr>
            </w:pPr>
          </w:p>
          <w:p w14:paraId="01B91469" w14:textId="77777777" w:rsidR="00662472" w:rsidRPr="00CE0380" w:rsidRDefault="00662472" w:rsidP="00662472">
            <w:pPr>
              <w:rPr>
                <w:rFonts w:cstheme="minorHAnsi"/>
                <w:sz w:val="18"/>
                <w:szCs w:val="18"/>
              </w:rPr>
            </w:pPr>
          </w:p>
        </w:tc>
        <w:tc>
          <w:tcPr>
            <w:tcW w:w="1420" w:type="dxa"/>
          </w:tcPr>
          <w:p w14:paraId="3450B5DF" w14:textId="77777777" w:rsidR="00662472" w:rsidRPr="00CE0380" w:rsidRDefault="00662472" w:rsidP="00662472">
            <w:pPr>
              <w:rPr>
                <w:rFonts w:cstheme="minorHAnsi"/>
                <w:sz w:val="18"/>
                <w:szCs w:val="18"/>
              </w:rPr>
            </w:pPr>
          </w:p>
        </w:tc>
        <w:tc>
          <w:tcPr>
            <w:tcW w:w="1489" w:type="dxa"/>
          </w:tcPr>
          <w:p w14:paraId="175DE88F" w14:textId="1DE0BAEC" w:rsidR="00662472" w:rsidRPr="00662472" w:rsidRDefault="00662472" w:rsidP="00A02003">
            <w:pPr>
              <w:rPr>
                <w:rFonts w:cstheme="minorHAnsi"/>
                <w:sz w:val="18"/>
                <w:szCs w:val="18"/>
              </w:rPr>
            </w:pPr>
          </w:p>
        </w:tc>
        <w:tc>
          <w:tcPr>
            <w:tcW w:w="1358" w:type="dxa"/>
          </w:tcPr>
          <w:p w14:paraId="08AF7771" w14:textId="77777777" w:rsidR="00662472" w:rsidRPr="00CE0380" w:rsidRDefault="00662472" w:rsidP="00662472">
            <w:pPr>
              <w:rPr>
                <w:rFonts w:cstheme="minorHAnsi"/>
                <w:sz w:val="18"/>
                <w:szCs w:val="18"/>
              </w:rPr>
            </w:pPr>
          </w:p>
        </w:tc>
        <w:tc>
          <w:tcPr>
            <w:tcW w:w="1431" w:type="dxa"/>
          </w:tcPr>
          <w:p w14:paraId="4E85D416" w14:textId="77777777" w:rsidR="00662472" w:rsidRPr="00CE0380" w:rsidRDefault="00662472" w:rsidP="00662472">
            <w:pPr>
              <w:rPr>
                <w:rFonts w:cstheme="minorHAnsi"/>
                <w:sz w:val="18"/>
                <w:szCs w:val="18"/>
              </w:rPr>
            </w:pPr>
          </w:p>
        </w:tc>
        <w:tc>
          <w:tcPr>
            <w:tcW w:w="1429" w:type="dxa"/>
          </w:tcPr>
          <w:p w14:paraId="7F262602" w14:textId="77777777" w:rsidR="00662472" w:rsidRPr="00CE0380" w:rsidRDefault="00662472" w:rsidP="00662472">
            <w:pPr>
              <w:rPr>
                <w:rFonts w:cstheme="minorHAnsi"/>
                <w:sz w:val="18"/>
                <w:szCs w:val="18"/>
              </w:rPr>
            </w:pPr>
          </w:p>
        </w:tc>
        <w:tc>
          <w:tcPr>
            <w:tcW w:w="1389" w:type="dxa"/>
          </w:tcPr>
          <w:p w14:paraId="758D08A5" w14:textId="7FD180EC" w:rsidR="00662472" w:rsidRPr="00CE0380" w:rsidRDefault="0011492F" w:rsidP="00662472">
            <w:pPr>
              <w:rPr>
                <w:rFonts w:cstheme="minorHAnsi"/>
                <w:sz w:val="18"/>
                <w:szCs w:val="18"/>
              </w:rPr>
            </w:pPr>
            <w:r>
              <w:rPr>
                <w:rFonts w:cstheme="minorHAnsi"/>
                <w:sz w:val="18"/>
                <w:szCs w:val="18"/>
              </w:rPr>
              <w:t>T</w:t>
            </w:r>
            <w:r w:rsidRPr="0011492F">
              <w:rPr>
                <w:rFonts w:cstheme="minorHAnsi"/>
                <w:sz w:val="18"/>
                <w:szCs w:val="18"/>
              </w:rPr>
              <w:t xml:space="preserve">he strong trade union membership has allowed the development of numerous negotiation processes that have enabled a broad restructuring process to be </w:t>
            </w:r>
            <w:r w:rsidRPr="0011492F">
              <w:rPr>
                <w:rFonts w:cstheme="minorHAnsi"/>
                <w:sz w:val="18"/>
                <w:szCs w:val="18"/>
              </w:rPr>
              <w:lastRenderedPageBreak/>
              <w:t>tackled without major conflicts.</w:t>
            </w:r>
            <w:r>
              <w:rPr>
                <w:rFonts w:cstheme="minorHAnsi"/>
                <w:sz w:val="18"/>
                <w:szCs w:val="18"/>
              </w:rPr>
              <w:t xml:space="preserve"> </w:t>
            </w:r>
            <w:r w:rsidRPr="0011492F">
              <w:rPr>
                <w:rFonts w:cstheme="minorHAnsi"/>
                <w:sz w:val="18"/>
                <w:szCs w:val="18"/>
              </w:rPr>
              <w:t xml:space="preserve">At the same time, the emergence of new companies, with clearly lower standards of working conditions, has been </w:t>
            </w:r>
            <w:proofErr w:type="spellStart"/>
            <w:r w:rsidRPr="0011492F">
              <w:rPr>
                <w:rFonts w:cstheme="minorHAnsi"/>
                <w:sz w:val="18"/>
                <w:szCs w:val="18"/>
              </w:rPr>
              <w:t>favoured</w:t>
            </w:r>
            <w:proofErr w:type="spellEnd"/>
            <w:r w:rsidRPr="0011492F">
              <w:rPr>
                <w:rFonts w:cstheme="minorHAnsi"/>
                <w:sz w:val="18"/>
                <w:szCs w:val="18"/>
              </w:rPr>
              <w:t xml:space="preserve"> by the lack of workers' representation and the high degree of </w:t>
            </w:r>
            <w:proofErr w:type="spellStart"/>
            <w:r w:rsidRPr="0011492F">
              <w:rPr>
                <w:rFonts w:cstheme="minorHAnsi"/>
                <w:sz w:val="18"/>
                <w:szCs w:val="18"/>
              </w:rPr>
              <w:t>decentralisation</w:t>
            </w:r>
            <w:proofErr w:type="spellEnd"/>
            <w:r w:rsidRPr="0011492F">
              <w:rPr>
                <w:rFonts w:cstheme="minorHAnsi"/>
                <w:sz w:val="18"/>
                <w:szCs w:val="18"/>
              </w:rPr>
              <w:t xml:space="preserve"> of collective bargaining.</w:t>
            </w:r>
          </w:p>
        </w:tc>
      </w:tr>
      <w:tr w:rsidR="0011492F" w:rsidRPr="00CE0380" w14:paraId="035B1146" w14:textId="77777777" w:rsidTr="00662472">
        <w:tc>
          <w:tcPr>
            <w:tcW w:w="476" w:type="dxa"/>
            <w:vAlign w:val="center"/>
          </w:tcPr>
          <w:p w14:paraId="70F85A5D" w14:textId="77777777" w:rsidR="00662472" w:rsidRDefault="00662472" w:rsidP="00662472">
            <w:pPr>
              <w:rPr>
                <w:rFonts w:cstheme="minorHAnsi"/>
                <w:b/>
                <w:sz w:val="18"/>
                <w:szCs w:val="18"/>
              </w:rPr>
            </w:pPr>
            <w:r>
              <w:rPr>
                <w:rFonts w:cstheme="minorHAnsi"/>
                <w:b/>
                <w:sz w:val="18"/>
                <w:szCs w:val="18"/>
              </w:rPr>
              <w:t>9</w:t>
            </w:r>
          </w:p>
        </w:tc>
        <w:tc>
          <w:tcPr>
            <w:tcW w:w="3249" w:type="dxa"/>
            <w:vAlign w:val="center"/>
          </w:tcPr>
          <w:p w14:paraId="02AF8A8A" w14:textId="77777777" w:rsidR="00662472" w:rsidRDefault="00662472" w:rsidP="00662472">
            <w:pPr>
              <w:rPr>
                <w:rFonts w:cstheme="minorHAnsi"/>
                <w:b/>
                <w:sz w:val="18"/>
                <w:szCs w:val="18"/>
              </w:rPr>
            </w:pPr>
          </w:p>
          <w:p w14:paraId="23628137" w14:textId="77777777" w:rsidR="00662472" w:rsidRDefault="00662472" w:rsidP="00662472">
            <w:pPr>
              <w:rPr>
                <w:rFonts w:cstheme="minorHAnsi"/>
                <w:b/>
                <w:sz w:val="18"/>
                <w:szCs w:val="18"/>
              </w:rPr>
            </w:pPr>
            <w:r>
              <w:rPr>
                <w:rFonts w:cstheme="minorHAnsi"/>
                <w:b/>
                <w:sz w:val="18"/>
                <w:szCs w:val="18"/>
              </w:rPr>
              <w:t>Tensions and conflicts in aviation pre-2020</w:t>
            </w:r>
          </w:p>
          <w:p w14:paraId="1503CD7D" w14:textId="77777777" w:rsidR="00662472" w:rsidRDefault="00662472" w:rsidP="00662472">
            <w:pPr>
              <w:rPr>
                <w:rFonts w:cstheme="minorHAnsi"/>
                <w:b/>
                <w:sz w:val="18"/>
                <w:szCs w:val="18"/>
              </w:rPr>
            </w:pPr>
          </w:p>
        </w:tc>
        <w:tc>
          <w:tcPr>
            <w:tcW w:w="2071" w:type="dxa"/>
          </w:tcPr>
          <w:p w14:paraId="61681F74" w14:textId="5D6412CD" w:rsidR="00662472" w:rsidRDefault="00662472" w:rsidP="00975A5B">
            <w:pPr>
              <w:rPr>
                <w:rFonts w:cstheme="minorHAnsi"/>
                <w:sz w:val="18"/>
                <w:szCs w:val="18"/>
              </w:rPr>
            </w:pPr>
          </w:p>
          <w:p w14:paraId="728B95AE" w14:textId="77777777" w:rsidR="00662472" w:rsidRDefault="00662472" w:rsidP="00662472">
            <w:pPr>
              <w:rPr>
                <w:rFonts w:cstheme="minorHAnsi"/>
                <w:sz w:val="18"/>
                <w:szCs w:val="18"/>
              </w:rPr>
            </w:pPr>
          </w:p>
          <w:p w14:paraId="6BB6E3E4" w14:textId="63323CAE" w:rsidR="00662472" w:rsidRPr="00AC4F69" w:rsidRDefault="00662472" w:rsidP="00662472">
            <w:pPr>
              <w:rPr>
                <w:rFonts w:cstheme="minorHAnsi"/>
                <w:sz w:val="18"/>
                <w:szCs w:val="18"/>
              </w:rPr>
            </w:pPr>
          </w:p>
        </w:tc>
        <w:tc>
          <w:tcPr>
            <w:tcW w:w="1420" w:type="dxa"/>
          </w:tcPr>
          <w:p w14:paraId="62519BE2" w14:textId="77777777" w:rsidR="00662472" w:rsidRPr="00CE0380" w:rsidRDefault="00662472" w:rsidP="00662472">
            <w:pPr>
              <w:rPr>
                <w:rFonts w:cstheme="minorHAnsi"/>
                <w:sz w:val="18"/>
                <w:szCs w:val="18"/>
              </w:rPr>
            </w:pPr>
          </w:p>
        </w:tc>
        <w:tc>
          <w:tcPr>
            <w:tcW w:w="1489" w:type="dxa"/>
          </w:tcPr>
          <w:p w14:paraId="6FD62941" w14:textId="7D968873" w:rsidR="00662472" w:rsidRPr="00662472" w:rsidRDefault="00662472" w:rsidP="00662472">
            <w:pPr>
              <w:rPr>
                <w:rFonts w:cstheme="minorHAnsi"/>
                <w:sz w:val="18"/>
                <w:szCs w:val="18"/>
              </w:rPr>
            </w:pPr>
          </w:p>
        </w:tc>
        <w:tc>
          <w:tcPr>
            <w:tcW w:w="1358" w:type="dxa"/>
          </w:tcPr>
          <w:p w14:paraId="05F9A1FF" w14:textId="77777777" w:rsidR="00662472" w:rsidRPr="00CE0380" w:rsidRDefault="00662472" w:rsidP="00662472">
            <w:pPr>
              <w:rPr>
                <w:rFonts w:cstheme="minorHAnsi"/>
                <w:sz w:val="18"/>
                <w:szCs w:val="18"/>
              </w:rPr>
            </w:pPr>
          </w:p>
        </w:tc>
        <w:tc>
          <w:tcPr>
            <w:tcW w:w="1431" w:type="dxa"/>
          </w:tcPr>
          <w:p w14:paraId="54C85F05" w14:textId="77777777" w:rsidR="00662472" w:rsidRPr="00CE0380" w:rsidRDefault="00662472" w:rsidP="00662472">
            <w:pPr>
              <w:rPr>
                <w:rFonts w:cstheme="minorHAnsi"/>
                <w:sz w:val="18"/>
                <w:szCs w:val="18"/>
              </w:rPr>
            </w:pPr>
          </w:p>
        </w:tc>
        <w:tc>
          <w:tcPr>
            <w:tcW w:w="1429" w:type="dxa"/>
          </w:tcPr>
          <w:p w14:paraId="25F2232D" w14:textId="77777777" w:rsidR="00662472" w:rsidRPr="00CE0380" w:rsidRDefault="00662472" w:rsidP="00662472">
            <w:pPr>
              <w:rPr>
                <w:rFonts w:cstheme="minorHAnsi"/>
                <w:sz w:val="18"/>
                <w:szCs w:val="18"/>
              </w:rPr>
            </w:pPr>
          </w:p>
        </w:tc>
        <w:tc>
          <w:tcPr>
            <w:tcW w:w="1389" w:type="dxa"/>
          </w:tcPr>
          <w:p w14:paraId="553C3F73" w14:textId="30F24320" w:rsidR="00662472" w:rsidRPr="00CE0380" w:rsidRDefault="006B536D" w:rsidP="00662472">
            <w:pPr>
              <w:rPr>
                <w:rFonts w:cstheme="minorHAnsi"/>
                <w:sz w:val="18"/>
                <w:szCs w:val="18"/>
              </w:rPr>
            </w:pPr>
            <w:r w:rsidRPr="006B536D">
              <w:rPr>
                <w:rFonts w:cstheme="minorHAnsi"/>
                <w:sz w:val="18"/>
                <w:szCs w:val="18"/>
              </w:rPr>
              <w:t>There have been recurrent conflicts in the major airlines and, to a lesser extent, in the new entrants. In any case, the toughest conflict was led by air traffic controllers in 2010.</w:t>
            </w:r>
          </w:p>
        </w:tc>
      </w:tr>
      <w:tr w:rsidR="0011492F" w:rsidRPr="00CE0380" w14:paraId="70459647" w14:textId="77777777" w:rsidTr="00662472">
        <w:tc>
          <w:tcPr>
            <w:tcW w:w="476" w:type="dxa"/>
            <w:vAlign w:val="center"/>
          </w:tcPr>
          <w:p w14:paraId="57B24C85" w14:textId="77777777" w:rsidR="00662472" w:rsidRDefault="00662472" w:rsidP="00662472">
            <w:pPr>
              <w:rPr>
                <w:rFonts w:cstheme="minorHAnsi"/>
                <w:b/>
                <w:sz w:val="18"/>
                <w:szCs w:val="18"/>
              </w:rPr>
            </w:pPr>
            <w:r>
              <w:rPr>
                <w:rFonts w:cstheme="minorHAnsi"/>
                <w:b/>
                <w:sz w:val="18"/>
                <w:szCs w:val="18"/>
              </w:rPr>
              <w:t>10</w:t>
            </w:r>
          </w:p>
        </w:tc>
        <w:tc>
          <w:tcPr>
            <w:tcW w:w="3249" w:type="dxa"/>
            <w:vAlign w:val="center"/>
          </w:tcPr>
          <w:p w14:paraId="6E2E7CF4" w14:textId="77777777" w:rsidR="00662472" w:rsidRDefault="00662472" w:rsidP="00662472">
            <w:pPr>
              <w:rPr>
                <w:rFonts w:cstheme="minorHAnsi"/>
                <w:b/>
                <w:sz w:val="18"/>
                <w:szCs w:val="18"/>
              </w:rPr>
            </w:pPr>
          </w:p>
          <w:p w14:paraId="087C9966" w14:textId="77777777" w:rsidR="00662472" w:rsidRDefault="00662472" w:rsidP="00662472">
            <w:pPr>
              <w:rPr>
                <w:rFonts w:cstheme="minorHAnsi"/>
                <w:b/>
                <w:sz w:val="18"/>
                <w:szCs w:val="18"/>
              </w:rPr>
            </w:pPr>
            <w:r>
              <w:rPr>
                <w:rFonts w:cstheme="minorHAnsi"/>
                <w:b/>
                <w:sz w:val="18"/>
                <w:szCs w:val="18"/>
              </w:rPr>
              <w:t xml:space="preserve">Changes from </w:t>
            </w:r>
          </w:p>
          <w:p w14:paraId="2F15A22A" w14:textId="77777777" w:rsidR="00662472" w:rsidRDefault="00662472" w:rsidP="00662472">
            <w:pPr>
              <w:rPr>
                <w:rFonts w:cstheme="minorHAnsi"/>
                <w:b/>
                <w:sz w:val="18"/>
                <w:szCs w:val="18"/>
              </w:rPr>
            </w:pPr>
            <w:r>
              <w:rPr>
                <w:rFonts w:cstheme="minorHAnsi"/>
                <w:b/>
                <w:sz w:val="18"/>
                <w:szCs w:val="18"/>
              </w:rPr>
              <w:t>2010 to 2020</w:t>
            </w:r>
          </w:p>
          <w:p w14:paraId="6BFB035E" w14:textId="77777777" w:rsidR="00662472" w:rsidRPr="00373835" w:rsidRDefault="00662472" w:rsidP="00662472">
            <w:pPr>
              <w:pStyle w:val="Listaconvietas"/>
              <w:rPr>
                <w:b/>
                <w:sz w:val="18"/>
              </w:rPr>
            </w:pPr>
            <w:r w:rsidRPr="00373835">
              <w:rPr>
                <w:b/>
                <w:sz w:val="18"/>
              </w:rPr>
              <w:t xml:space="preserve">Power balance btw. </w:t>
            </w:r>
            <w:proofErr w:type="gramStart"/>
            <w:r w:rsidRPr="00373835">
              <w:rPr>
                <w:b/>
                <w:sz w:val="18"/>
              </w:rPr>
              <w:t>employers(</w:t>
            </w:r>
            <w:proofErr w:type="gramEnd"/>
            <w:r w:rsidRPr="00373835">
              <w:rPr>
                <w:b/>
                <w:sz w:val="18"/>
              </w:rPr>
              <w:t xml:space="preserve">‘ </w:t>
            </w:r>
            <w:proofErr w:type="spellStart"/>
            <w:r w:rsidRPr="00373835">
              <w:rPr>
                <w:b/>
                <w:sz w:val="18"/>
              </w:rPr>
              <w:t>organisation</w:t>
            </w:r>
            <w:proofErr w:type="spellEnd"/>
            <w:r w:rsidRPr="00373835">
              <w:rPr>
                <w:b/>
                <w:sz w:val="18"/>
              </w:rPr>
              <w:t>) and unions)</w:t>
            </w:r>
          </w:p>
          <w:p w14:paraId="17BD0C63" w14:textId="77777777" w:rsidR="00662472" w:rsidRPr="00373835" w:rsidRDefault="00662472" w:rsidP="00662472">
            <w:pPr>
              <w:pStyle w:val="Listaconvietas"/>
              <w:rPr>
                <w:b/>
                <w:sz w:val="18"/>
              </w:rPr>
            </w:pPr>
            <w:r>
              <w:rPr>
                <w:b/>
                <w:sz w:val="18"/>
              </w:rPr>
              <w:t>Centraliz</w:t>
            </w:r>
            <w:r w:rsidRPr="00373835">
              <w:rPr>
                <w:b/>
                <w:sz w:val="18"/>
              </w:rPr>
              <w:t>ation/decentralization</w:t>
            </w:r>
          </w:p>
          <w:p w14:paraId="4A90E058" w14:textId="77777777" w:rsidR="00662472" w:rsidRPr="008207C9" w:rsidRDefault="00662472" w:rsidP="00662472">
            <w:pPr>
              <w:pStyle w:val="Listaconvietas"/>
              <w:numPr>
                <w:ilvl w:val="0"/>
                <w:numId w:val="0"/>
              </w:numPr>
              <w:ind w:left="360"/>
            </w:pPr>
          </w:p>
        </w:tc>
        <w:tc>
          <w:tcPr>
            <w:tcW w:w="2071" w:type="dxa"/>
          </w:tcPr>
          <w:p w14:paraId="3C9735C7" w14:textId="3A7BD2A6" w:rsidR="00662472" w:rsidRPr="00FA6F28" w:rsidRDefault="00662472" w:rsidP="00662472">
            <w:pPr>
              <w:rPr>
                <w:rFonts w:cstheme="minorHAnsi"/>
                <w:sz w:val="18"/>
                <w:szCs w:val="18"/>
              </w:rPr>
            </w:pPr>
          </w:p>
        </w:tc>
        <w:tc>
          <w:tcPr>
            <w:tcW w:w="1420" w:type="dxa"/>
          </w:tcPr>
          <w:p w14:paraId="0FF6EFE8" w14:textId="77777777" w:rsidR="00662472" w:rsidRPr="00CE0380" w:rsidRDefault="00662472" w:rsidP="00662472">
            <w:pPr>
              <w:rPr>
                <w:rFonts w:cstheme="minorHAnsi"/>
                <w:sz w:val="18"/>
                <w:szCs w:val="18"/>
              </w:rPr>
            </w:pPr>
          </w:p>
        </w:tc>
        <w:tc>
          <w:tcPr>
            <w:tcW w:w="1489" w:type="dxa"/>
          </w:tcPr>
          <w:p w14:paraId="0F5E5E3E" w14:textId="43370A4D" w:rsidR="00662472" w:rsidRPr="00662472" w:rsidRDefault="00662472" w:rsidP="00662472">
            <w:pPr>
              <w:rPr>
                <w:rFonts w:cstheme="minorHAnsi"/>
                <w:sz w:val="18"/>
                <w:szCs w:val="18"/>
              </w:rPr>
            </w:pPr>
          </w:p>
        </w:tc>
        <w:tc>
          <w:tcPr>
            <w:tcW w:w="1358" w:type="dxa"/>
          </w:tcPr>
          <w:p w14:paraId="32522486" w14:textId="77777777" w:rsidR="00662472" w:rsidRPr="00CE0380" w:rsidRDefault="00662472" w:rsidP="00662472">
            <w:pPr>
              <w:rPr>
                <w:rFonts w:cstheme="minorHAnsi"/>
                <w:sz w:val="18"/>
                <w:szCs w:val="18"/>
              </w:rPr>
            </w:pPr>
          </w:p>
        </w:tc>
        <w:tc>
          <w:tcPr>
            <w:tcW w:w="1431" w:type="dxa"/>
          </w:tcPr>
          <w:p w14:paraId="145004C5" w14:textId="77777777" w:rsidR="00662472" w:rsidRPr="00CE0380" w:rsidRDefault="00662472" w:rsidP="00662472">
            <w:pPr>
              <w:rPr>
                <w:rFonts w:cstheme="minorHAnsi"/>
                <w:sz w:val="18"/>
                <w:szCs w:val="18"/>
              </w:rPr>
            </w:pPr>
          </w:p>
        </w:tc>
        <w:tc>
          <w:tcPr>
            <w:tcW w:w="1429" w:type="dxa"/>
          </w:tcPr>
          <w:p w14:paraId="5CD3B61B" w14:textId="77777777" w:rsidR="00662472" w:rsidRPr="00CE0380" w:rsidRDefault="00662472" w:rsidP="00662472">
            <w:pPr>
              <w:rPr>
                <w:rFonts w:cstheme="minorHAnsi"/>
                <w:sz w:val="18"/>
                <w:szCs w:val="18"/>
              </w:rPr>
            </w:pPr>
          </w:p>
        </w:tc>
        <w:tc>
          <w:tcPr>
            <w:tcW w:w="1389" w:type="dxa"/>
          </w:tcPr>
          <w:p w14:paraId="18EBC727" w14:textId="727215CA" w:rsidR="006B536D" w:rsidRDefault="00975A5B" w:rsidP="006B536D">
            <w:pPr>
              <w:rPr>
                <w:rFonts w:cstheme="minorHAnsi"/>
                <w:sz w:val="18"/>
                <w:szCs w:val="18"/>
              </w:rPr>
            </w:pPr>
            <w:r>
              <w:rPr>
                <w:rFonts w:cstheme="minorHAnsi"/>
                <w:sz w:val="18"/>
                <w:szCs w:val="18"/>
              </w:rPr>
              <w:t>T</w:t>
            </w:r>
            <w:bookmarkStart w:id="0" w:name="_GoBack"/>
            <w:bookmarkEnd w:id="0"/>
            <w:r w:rsidR="006B536D" w:rsidRPr="006B536D">
              <w:rPr>
                <w:rFonts w:cstheme="minorHAnsi"/>
                <w:sz w:val="18"/>
                <w:szCs w:val="18"/>
              </w:rPr>
              <w:t xml:space="preserve">he 2012 </w:t>
            </w:r>
            <w:proofErr w:type="spellStart"/>
            <w:r w:rsidR="006B536D" w:rsidRPr="006B536D">
              <w:rPr>
                <w:rFonts w:cstheme="minorHAnsi"/>
                <w:sz w:val="18"/>
                <w:szCs w:val="18"/>
              </w:rPr>
              <w:t>labour</w:t>
            </w:r>
            <w:proofErr w:type="spellEnd"/>
            <w:r w:rsidR="006B536D" w:rsidRPr="006B536D">
              <w:rPr>
                <w:rFonts w:cstheme="minorHAnsi"/>
                <w:sz w:val="18"/>
                <w:szCs w:val="18"/>
              </w:rPr>
              <w:t xml:space="preserve"> reform, which, among other matters, modified the legal regulation </w:t>
            </w:r>
            <w:r w:rsidR="006B536D" w:rsidRPr="006B536D">
              <w:rPr>
                <w:rFonts w:cstheme="minorHAnsi"/>
                <w:sz w:val="18"/>
                <w:szCs w:val="18"/>
              </w:rPr>
              <w:lastRenderedPageBreak/>
              <w:t xml:space="preserve">of the structure of collective bargaining, has not had a significant effect in this area, as it was already a sector with a high degree of </w:t>
            </w:r>
            <w:proofErr w:type="spellStart"/>
            <w:r w:rsidR="006B536D" w:rsidRPr="006B536D">
              <w:rPr>
                <w:rFonts w:cstheme="minorHAnsi"/>
                <w:sz w:val="18"/>
                <w:szCs w:val="18"/>
              </w:rPr>
              <w:t>decentralisation</w:t>
            </w:r>
            <w:proofErr w:type="spellEnd"/>
            <w:r w:rsidR="006B536D" w:rsidRPr="006B536D">
              <w:rPr>
                <w:rFonts w:cstheme="minorHAnsi"/>
                <w:sz w:val="18"/>
                <w:szCs w:val="18"/>
              </w:rPr>
              <w:t>.</w:t>
            </w:r>
          </w:p>
          <w:p w14:paraId="4E743F44" w14:textId="77777777" w:rsidR="006B536D" w:rsidRDefault="006B536D" w:rsidP="006B536D">
            <w:pPr>
              <w:rPr>
                <w:rFonts w:cstheme="minorHAnsi"/>
                <w:sz w:val="18"/>
                <w:szCs w:val="18"/>
              </w:rPr>
            </w:pPr>
          </w:p>
          <w:p w14:paraId="40FE2105" w14:textId="1CCD79DA" w:rsidR="006B536D" w:rsidRPr="00CE0380" w:rsidRDefault="006B536D" w:rsidP="006B536D">
            <w:pPr>
              <w:rPr>
                <w:rFonts w:cstheme="minorHAnsi"/>
                <w:sz w:val="18"/>
                <w:szCs w:val="18"/>
              </w:rPr>
            </w:pPr>
            <w:r w:rsidRPr="006B536D">
              <w:rPr>
                <w:rFonts w:cstheme="minorHAnsi"/>
                <w:sz w:val="18"/>
                <w:szCs w:val="18"/>
              </w:rPr>
              <w:t xml:space="preserve">Within this framework of transformation, both the emergence of new companies and the disappearance of the dominant position and </w:t>
            </w:r>
            <w:proofErr w:type="spellStart"/>
            <w:r w:rsidRPr="006B536D">
              <w:rPr>
                <w:rFonts w:cstheme="minorHAnsi"/>
                <w:sz w:val="18"/>
                <w:szCs w:val="18"/>
              </w:rPr>
              <w:t>privatisation</w:t>
            </w:r>
            <w:proofErr w:type="spellEnd"/>
            <w:r w:rsidRPr="006B536D">
              <w:rPr>
                <w:rFonts w:cstheme="minorHAnsi"/>
                <w:sz w:val="18"/>
                <w:szCs w:val="18"/>
              </w:rPr>
              <w:t xml:space="preserve"> of the public company that for many years almost </w:t>
            </w:r>
            <w:proofErr w:type="spellStart"/>
            <w:r w:rsidRPr="006B536D">
              <w:rPr>
                <w:rFonts w:cstheme="minorHAnsi"/>
                <w:sz w:val="18"/>
                <w:szCs w:val="18"/>
              </w:rPr>
              <w:t>monopolised</w:t>
            </w:r>
            <w:proofErr w:type="spellEnd"/>
            <w:r w:rsidRPr="006B536D">
              <w:rPr>
                <w:rFonts w:cstheme="minorHAnsi"/>
                <w:sz w:val="18"/>
                <w:szCs w:val="18"/>
              </w:rPr>
              <w:t xml:space="preserve"> the airline industry, has facilitated the loss of the intense bargaining power that for years the trade union </w:t>
            </w:r>
            <w:proofErr w:type="spellStart"/>
            <w:r w:rsidRPr="006B536D">
              <w:rPr>
                <w:rFonts w:cstheme="minorHAnsi"/>
                <w:sz w:val="18"/>
                <w:szCs w:val="18"/>
              </w:rPr>
              <w:t>organisations</w:t>
            </w:r>
            <w:proofErr w:type="spellEnd"/>
            <w:r w:rsidRPr="006B536D">
              <w:rPr>
                <w:rFonts w:cstheme="minorHAnsi"/>
                <w:sz w:val="18"/>
                <w:szCs w:val="18"/>
              </w:rPr>
              <w:t xml:space="preserve"> that form part </w:t>
            </w:r>
            <w:r w:rsidRPr="006B536D">
              <w:rPr>
                <w:rFonts w:cstheme="minorHAnsi"/>
                <w:sz w:val="18"/>
                <w:szCs w:val="18"/>
              </w:rPr>
              <w:lastRenderedPageBreak/>
              <w:t>of this sector have exercised</w:t>
            </w:r>
            <w:r>
              <w:rPr>
                <w:rFonts w:cstheme="minorHAnsi"/>
                <w:sz w:val="18"/>
                <w:szCs w:val="18"/>
              </w:rPr>
              <w:t>.</w:t>
            </w:r>
          </w:p>
        </w:tc>
      </w:tr>
    </w:tbl>
    <w:p w14:paraId="38A31D5A" w14:textId="77777777" w:rsidR="006B742B" w:rsidRDefault="006B742B" w:rsidP="00CE0380">
      <w:pPr>
        <w:spacing w:line="240" w:lineRule="auto"/>
        <w:rPr>
          <w:rFonts w:cstheme="minorHAnsi"/>
          <w:sz w:val="18"/>
          <w:szCs w:val="18"/>
        </w:rPr>
      </w:pPr>
    </w:p>
    <w:p w14:paraId="64A9CD66" w14:textId="77777777" w:rsidR="006B742B" w:rsidRPr="00CE0380" w:rsidRDefault="006B742B" w:rsidP="00CE0380">
      <w:pPr>
        <w:spacing w:line="240" w:lineRule="auto"/>
        <w:rPr>
          <w:rFonts w:cstheme="minorHAnsi"/>
          <w:sz w:val="18"/>
          <w:szCs w:val="18"/>
        </w:rPr>
      </w:pPr>
    </w:p>
    <w:sectPr w:rsidR="006B742B" w:rsidRPr="00CE0380" w:rsidSect="00CE038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87E9C5" w14:textId="77777777" w:rsidR="00E1799E" w:rsidRDefault="00E1799E" w:rsidP="006B742B">
      <w:pPr>
        <w:spacing w:after="0" w:line="240" w:lineRule="auto"/>
      </w:pPr>
      <w:r>
        <w:separator/>
      </w:r>
    </w:p>
  </w:endnote>
  <w:endnote w:type="continuationSeparator" w:id="0">
    <w:p w14:paraId="411F94EE" w14:textId="77777777" w:rsidR="00E1799E" w:rsidRDefault="00E1799E" w:rsidP="006B74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1B19D6" w14:textId="77777777" w:rsidR="00E1799E" w:rsidRDefault="00E1799E" w:rsidP="006B742B">
      <w:pPr>
        <w:spacing w:after="0" w:line="240" w:lineRule="auto"/>
      </w:pPr>
      <w:r>
        <w:separator/>
      </w:r>
    </w:p>
  </w:footnote>
  <w:footnote w:type="continuationSeparator" w:id="0">
    <w:p w14:paraId="6B02ECF8" w14:textId="77777777" w:rsidR="00E1799E" w:rsidRDefault="00E1799E" w:rsidP="006B74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E348DBB8"/>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AD002BB"/>
    <w:multiLevelType w:val="hybridMultilevel"/>
    <w:tmpl w:val="0EE00376"/>
    <w:lvl w:ilvl="0" w:tplc="8FC61B06">
      <w:start w:val="60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FC375F"/>
    <w:multiLevelType w:val="hybridMultilevel"/>
    <w:tmpl w:val="5E485E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480BB6"/>
    <w:multiLevelType w:val="hybridMultilevel"/>
    <w:tmpl w:val="FBBABD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60138C0"/>
    <w:multiLevelType w:val="hybridMultilevel"/>
    <w:tmpl w:val="D054E3F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5421BD"/>
    <w:multiLevelType w:val="hybridMultilevel"/>
    <w:tmpl w:val="D5188F6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4F79DC"/>
    <w:multiLevelType w:val="hybridMultilevel"/>
    <w:tmpl w:val="9F261418"/>
    <w:lvl w:ilvl="0" w:tplc="469C6658">
      <w:start w:val="1"/>
      <w:numFmt w:val="lowerLetter"/>
      <w:lvlText w:val="%1."/>
      <w:lvlJc w:val="left"/>
      <w:pPr>
        <w:ind w:left="720" w:hanging="360"/>
      </w:pPr>
      <w:rPr>
        <w:rFonts w:asciiTheme="minorHAnsi" w:eastAsiaTheme="minorHAnsi" w:hAnsiTheme="minorHAnsi" w:cstheme="min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D54CAD"/>
    <w:multiLevelType w:val="hybridMultilevel"/>
    <w:tmpl w:val="86888C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A0557F6"/>
    <w:multiLevelType w:val="hybridMultilevel"/>
    <w:tmpl w:val="BE7058E0"/>
    <w:lvl w:ilvl="0" w:tplc="0EECDE40">
      <w:start w:val="2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831422"/>
    <w:multiLevelType w:val="hybridMultilevel"/>
    <w:tmpl w:val="3C68B3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ACC5844"/>
    <w:multiLevelType w:val="hybridMultilevel"/>
    <w:tmpl w:val="D054E3F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E405AE8"/>
    <w:multiLevelType w:val="hybridMultilevel"/>
    <w:tmpl w:val="0A304EEE"/>
    <w:lvl w:ilvl="0" w:tplc="C8BC6116">
      <w:start w:val="60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5F32CF8"/>
    <w:multiLevelType w:val="hybridMultilevel"/>
    <w:tmpl w:val="4A7ABF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9BF5955"/>
    <w:multiLevelType w:val="hybridMultilevel"/>
    <w:tmpl w:val="9F261418"/>
    <w:lvl w:ilvl="0" w:tplc="469C6658">
      <w:start w:val="1"/>
      <w:numFmt w:val="lowerLetter"/>
      <w:lvlText w:val="%1."/>
      <w:lvlJc w:val="left"/>
      <w:pPr>
        <w:ind w:left="720" w:hanging="360"/>
      </w:pPr>
      <w:rPr>
        <w:rFonts w:asciiTheme="minorHAnsi" w:eastAsiaTheme="minorHAnsi" w:hAnsiTheme="minorHAnsi" w:cstheme="min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6"/>
  </w:num>
  <w:num w:numId="4">
    <w:abstractNumId w:val="12"/>
  </w:num>
  <w:num w:numId="5">
    <w:abstractNumId w:val="13"/>
  </w:num>
  <w:num w:numId="6">
    <w:abstractNumId w:val="3"/>
  </w:num>
  <w:num w:numId="7">
    <w:abstractNumId w:val="7"/>
  </w:num>
  <w:num w:numId="8">
    <w:abstractNumId w:val="9"/>
  </w:num>
  <w:num w:numId="9">
    <w:abstractNumId w:val="10"/>
  </w:num>
  <w:num w:numId="10">
    <w:abstractNumId w:val="4"/>
  </w:num>
  <w:num w:numId="11">
    <w:abstractNumId w:val="5"/>
  </w:num>
  <w:num w:numId="12">
    <w:abstractNumId w:val="8"/>
  </w:num>
  <w:num w:numId="13">
    <w:abstractNumId w:val="11"/>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6658"/>
    <w:rsid w:val="00046AFF"/>
    <w:rsid w:val="000740FE"/>
    <w:rsid w:val="0008267E"/>
    <w:rsid w:val="000B5D87"/>
    <w:rsid w:val="000C0956"/>
    <w:rsid w:val="000D5322"/>
    <w:rsid w:val="000E5D62"/>
    <w:rsid w:val="00100DE3"/>
    <w:rsid w:val="0011492F"/>
    <w:rsid w:val="0012255F"/>
    <w:rsid w:val="0013084C"/>
    <w:rsid w:val="00196F9E"/>
    <w:rsid w:val="001B00CA"/>
    <w:rsid w:val="001E5636"/>
    <w:rsid w:val="002360E3"/>
    <w:rsid w:val="00267629"/>
    <w:rsid w:val="002C4C25"/>
    <w:rsid w:val="002E0BE1"/>
    <w:rsid w:val="00365874"/>
    <w:rsid w:val="00373835"/>
    <w:rsid w:val="0039564F"/>
    <w:rsid w:val="003D1B0F"/>
    <w:rsid w:val="003F0353"/>
    <w:rsid w:val="00405B7C"/>
    <w:rsid w:val="004518F1"/>
    <w:rsid w:val="004707E6"/>
    <w:rsid w:val="004B3E25"/>
    <w:rsid w:val="004C62A9"/>
    <w:rsid w:val="004E3560"/>
    <w:rsid w:val="004F1839"/>
    <w:rsid w:val="00521843"/>
    <w:rsid w:val="005375BF"/>
    <w:rsid w:val="00574762"/>
    <w:rsid w:val="00580C5E"/>
    <w:rsid w:val="006053E6"/>
    <w:rsid w:val="0060715D"/>
    <w:rsid w:val="00662472"/>
    <w:rsid w:val="006B536D"/>
    <w:rsid w:val="006B644A"/>
    <w:rsid w:val="006B742B"/>
    <w:rsid w:val="006C3746"/>
    <w:rsid w:val="00707929"/>
    <w:rsid w:val="007117D4"/>
    <w:rsid w:val="007268B3"/>
    <w:rsid w:val="007301FF"/>
    <w:rsid w:val="00772366"/>
    <w:rsid w:val="00776B71"/>
    <w:rsid w:val="007820B0"/>
    <w:rsid w:val="007846E5"/>
    <w:rsid w:val="00786627"/>
    <w:rsid w:val="00791DB0"/>
    <w:rsid w:val="007D0E5F"/>
    <w:rsid w:val="007D5624"/>
    <w:rsid w:val="007F1ECA"/>
    <w:rsid w:val="00800EF6"/>
    <w:rsid w:val="008207C9"/>
    <w:rsid w:val="008329EF"/>
    <w:rsid w:val="00877051"/>
    <w:rsid w:val="008C2B11"/>
    <w:rsid w:val="008D0281"/>
    <w:rsid w:val="008E68FB"/>
    <w:rsid w:val="00902450"/>
    <w:rsid w:val="009351CF"/>
    <w:rsid w:val="00940759"/>
    <w:rsid w:val="00964625"/>
    <w:rsid w:val="00975A5B"/>
    <w:rsid w:val="009B78A7"/>
    <w:rsid w:val="009D0CFC"/>
    <w:rsid w:val="009E2CCA"/>
    <w:rsid w:val="00A01C33"/>
    <w:rsid w:val="00A02003"/>
    <w:rsid w:val="00A16947"/>
    <w:rsid w:val="00A417BF"/>
    <w:rsid w:val="00A6462A"/>
    <w:rsid w:val="00AB148D"/>
    <w:rsid w:val="00AC4F69"/>
    <w:rsid w:val="00B1269A"/>
    <w:rsid w:val="00B22651"/>
    <w:rsid w:val="00B3297C"/>
    <w:rsid w:val="00B448E5"/>
    <w:rsid w:val="00BA2154"/>
    <w:rsid w:val="00BA631D"/>
    <w:rsid w:val="00BB2385"/>
    <w:rsid w:val="00BB3754"/>
    <w:rsid w:val="00BC11BA"/>
    <w:rsid w:val="00BC20BB"/>
    <w:rsid w:val="00BD6658"/>
    <w:rsid w:val="00BE7711"/>
    <w:rsid w:val="00BF454A"/>
    <w:rsid w:val="00C35FD6"/>
    <w:rsid w:val="00CA31E7"/>
    <w:rsid w:val="00CD54C7"/>
    <w:rsid w:val="00CE0380"/>
    <w:rsid w:val="00CF4166"/>
    <w:rsid w:val="00D02A92"/>
    <w:rsid w:val="00D2023D"/>
    <w:rsid w:val="00D24EF4"/>
    <w:rsid w:val="00D5041D"/>
    <w:rsid w:val="00D652DA"/>
    <w:rsid w:val="00D95BF1"/>
    <w:rsid w:val="00DA163A"/>
    <w:rsid w:val="00DA6461"/>
    <w:rsid w:val="00DB44D8"/>
    <w:rsid w:val="00DD7595"/>
    <w:rsid w:val="00DE61F1"/>
    <w:rsid w:val="00E126BD"/>
    <w:rsid w:val="00E1422B"/>
    <w:rsid w:val="00E168A1"/>
    <w:rsid w:val="00E1799E"/>
    <w:rsid w:val="00E5010D"/>
    <w:rsid w:val="00E609EB"/>
    <w:rsid w:val="00E82FFB"/>
    <w:rsid w:val="00ED7120"/>
    <w:rsid w:val="00F478EE"/>
    <w:rsid w:val="00F5264B"/>
    <w:rsid w:val="00F56270"/>
    <w:rsid w:val="00F57929"/>
    <w:rsid w:val="00F86806"/>
    <w:rsid w:val="00FA6F28"/>
    <w:rsid w:val="00FC1CDE"/>
    <w:rsid w:val="00FF71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DA70A"/>
  <w15:chartTrackingRefBased/>
  <w15:docId w15:val="{E7BE04A8-4985-4798-BE98-2F4AEA957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4">
    <w:name w:val="heading 4"/>
    <w:basedOn w:val="Normal"/>
    <w:next w:val="Normal"/>
    <w:link w:val="Ttulo4Car"/>
    <w:uiPriority w:val="9"/>
    <w:unhideWhenUsed/>
    <w:qFormat/>
    <w:rsid w:val="0060715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6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BD6658"/>
    <w:pPr>
      <w:ind w:left="720"/>
      <w:contextualSpacing/>
    </w:pPr>
  </w:style>
  <w:style w:type="paragraph" w:styleId="Listaconvietas">
    <w:name w:val="List Bullet"/>
    <w:basedOn w:val="Normal"/>
    <w:uiPriority w:val="99"/>
    <w:unhideWhenUsed/>
    <w:rsid w:val="00BC20BB"/>
    <w:pPr>
      <w:numPr>
        <w:numId w:val="2"/>
      </w:numPr>
      <w:contextualSpacing/>
    </w:pPr>
  </w:style>
  <w:style w:type="paragraph" w:styleId="Textonotapie">
    <w:name w:val="footnote text"/>
    <w:basedOn w:val="Normal"/>
    <w:link w:val="TextonotapieCar"/>
    <w:uiPriority w:val="99"/>
    <w:semiHidden/>
    <w:unhideWhenUsed/>
    <w:rsid w:val="006B742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6B742B"/>
    <w:rPr>
      <w:sz w:val="20"/>
      <w:szCs w:val="20"/>
    </w:rPr>
  </w:style>
  <w:style w:type="character" w:styleId="Refdenotaalpie">
    <w:name w:val="footnote reference"/>
    <w:basedOn w:val="Fuentedeprrafopredeter"/>
    <w:uiPriority w:val="99"/>
    <w:semiHidden/>
    <w:unhideWhenUsed/>
    <w:rsid w:val="006B742B"/>
    <w:rPr>
      <w:vertAlign w:val="superscript"/>
    </w:rPr>
  </w:style>
  <w:style w:type="character" w:customStyle="1" w:styleId="Ttulo4Car">
    <w:name w:val="Título 4 Car"/>
    <w:basedOn w:val="Fuentedeprrafopredeter"/>
    <w:link w:val="Ttulo4"/>
    <w:uiPriority w:val="9"/>
    <w:rsid w:val="0060715D"/>
    <w:rPr>
      <w:rFonts w:asciiTheme="majorHAnsi" w:eastAsiaTheme="majorEastAsia" w:hAnsiTheme="majorHAnsi" w:cstheme="majorBidi"/>
      <w:i/>
      <w:iCs/>
      <w:color w:val="2E74B5" w:themeColor="accent1" w:themeShade="BF"/>
    </w:rPr>
  </w:style>
  <w:style w:type="character" w:styleId="Refdecomentario">
    <w:name w:val="annotation reference"/>
    <w:basedOn w:val="Fuentedeprrafopredeter"/>
    <w:uiPriority w:val="99"/>
    <w:semiHidden/>
    <w:unhideWhenUsed/>
    <w:rsid w:val="0060715D"/>
    <w:rPr>
      <w:sz w:val="16"/>
      <w:szCs w:val="16"/>
    </w:rPr>
  </w:style>
  <w:style w:type="paragraph" w:styleId="Textocomentario">
    <w:name w:val="annotation text"/>
    <w:basedOn w:val="Normal"/>
    <w:link w:val="TextocomentarioCar"/>
    <w:uiPriority w:val="99"/>
    <w:unhideWhenUsed/>
    <w:rsid w:val="0060715D"/>
    <w:pPr>
      <w:spacing w:after="0" w:line="240" w:lineRule="auto"/>
    </w:pPr>
    <w:rPr>
      <w:rFonts w:ascii="Times New Roman" w:eastAsia="Times New Roman" w:hAnsi="Times New Roman" w:cs="Times New Roman"/>
      <w:sz w:val="20"/>
      <w:szCs w:val="20"/>
      <w:lang w:val="da-DK" w:eastAsia="da-DK"/>
    </w:rPr>
  </w:style>
  <w:style w:type="character" w:customStyle="1" w:styleId="TextocomentarioCar">
    <w:name w:val="Texto comentario Car"/>
    <w:basedOn w:val="Fuentedeprrafopredeter"/>
    <w:link w:val="Textocomentario"/>
    <w:uiPriority w:val="99"/>
    <w:rsid w:val="0060715D"/>
    <w:rPr>
      <w:rFonts w:ascii="Times New Roman" w:eastAsia="Times New Roman" w:hAnsi="Times New Roman" w:cs="Times New Roman"/>
      <w:sz w:val="20"/>
      <w:szCs w:val="20"/>
      <w:lang w:val="da-DK" w:eastAsia="da-DK"/>
    </w:rPr>
  </w:style>
  <w:style w:type="character" w:customStyle="1" w:styleId="seccion0">
    <w:name w:val="seccion0"/>
    <w:basedOn w:val="Fuentedeprrafopredeter"/>
    <w:rsid w:val="0060715D"/>
  </w:style>
  <w:style w:type="paragraph" w:styleId="Textodeglobo">
    <w:name w:val="Balloon Text"/>
    <w:basedOn w:val="Normal"/>
    <w:link w:val="TextodegloboCar"/>
    <w:uiPriority w:val="99"/>
    <w:semiHidden/>
    <w:unhideWhenUsed/>
    <w:rsid w:val="00BB375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B3754"/>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3F0353"/>
    <w:pPr>
      <w:spacing w:after="160"/>
    </w:pPr>
    <w:rPr>
      <w:rFonts w:asciiTheme="minorHAnsi" w:eastAsiaTheme="minorHAnsi" w:hAnsiTheme="minorHAnsi" w:cstheme="minorBidi"/>
      <w:b/>
      <w:bCs/>
      <w:lang w:val="en-US" w:eastAsia="en-US"/>
    </w:rPr>
  </w:style>
  <w:style w:type="character" w:customStyle="1" w:styleId="AsuntodelcomentarioCar">
    <w:name w:val="Asunto del comentario Car"/>
    <w:basedOn w:val="TextocomentarioCar"/>
    <w:link w:val="Asuntodelcomentario"/>
    <w:uiPriority w:val="99"/>
    <w:semiHidden/>
    <w:rsid w:val="003F0353"/>
    <w:rPr>
      <w:rFonts w:ascii="Times New Roman" w:eastAsia="Times New Roman" w:hAnsi="Times New Roman" w:cs="Times New Roman"/>
      <w:b/>
      <w:bCs/>
      <w:sz w:val="20"/>
      <w:szCs w:val="20"/>
      <w:lang w:val="da-DK"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19DE15-70C1-E047-950A-4FF99C3E1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14</Pages>
  <Words>1128</Words>
  <Characters>6210</Characters>
  <Application>Microsoft Office Word</Application>
  <DocSecurity>0</DocSecurity>
  <Lines>51</Lines>
  <Paragraphs>14</Paragraphs>
  <ScaleCrop>false</ScaleCrop>
  <HeadingPairs>
    <vt:vector size="6" baseType="variant">
      <vt:variant>
        <vt:lpstr>Título</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SUND - KU</Company>
  <LinksUpToDate>false</LinksUpToDate>
  <CharactersWithSpaces>7324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Steen Erik Navrbjerg</dc:creator>
  <cp:keywords/>
  <dc:description/>
  <cp:lastModifiedBy>Microsoft Office User</cp:lastModifiedBy>
  <cp:revision>8</cp:revision>
  <dcterms:created xsi:type="dcterms:W3CDTF">2022-04-04T11:00:00Z</dcterms:created>
  <dcterms:modified xsi:type="dcterms:W3CDTF">2022-04-04T12:09:00Z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