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BBC054" w14:textId="77777777" w:rsidR="00704827" w:rsidRDefault="00704827" w:rsidP="00B25D29">
      <w:pPr>
        <w:pStyle w:val="Notatnummer"/>
        <w:spacing w:before="960" w:line="276" w:lineRule="auto"/>
      </w:pPr>
    </w:p>
    <w:p w14:paraId="6CCE41F6" w14:textId="77777777" w:rsidR="004B6F92" w:rsidRDefault="00425116" w:rsidP="00B25D29">
      <w:pPr>
        <w:pStyle w:val="Rubrikforside"/>
        <w:spacing w:line="276" w:lineRule="auto"/>
        <w:rPr>
          <w:lang w:val="en-US"/>
        </w:rPr>
      </w:pPr>
      <w:r>
        <w:rPr>
          <w:noProof/>
          <w:lang w:val="en-US" w:eastAsia="en-US"/>
        </w:rPr>
        <w:drawing>
          <wp:inline distT="0" distB="0" distL="0" distR="0" wp14:anchorId="7DEB71D3" wp14:editId="4C7AA2DD">
            <wp:extent cx="2013588" cy="683859"/>
            <wp:effectExtent l="0" t="0" r="5715" b="2540"/>
            <wp:docPr id="9" name="Billede 2" descr="logo-viral-re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viral-reti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7698" cy="719217"/>
                    </a:xfrm>
                    <a:prstGeom prst="rect">
                      <a:avLst/>
                    </a:prstGeom>
                    <a:noFill/>
                    <a:ln>
                      <a:noFill/>
                    </a:ln>
                  </pic:spPr>
                </pic:pic>
              </a:graphicData>
            </a:graphic>
          </wp:inline>
        </w:drawing>
      </w:r>
    </w:p>
    <w:p w14:paraId="3FC5667D" w14:textId="298C40B6" w:rsidR="004B6F92" w:rsidRDefault="004B6F92" w:rsidP="00B25D29">
      <w:pPr>
        <w:pStyle w:val="Rubrikforside"/>
        <w:spacing w:line="276" w:lineRule="auto"/>
        <w:rPr>
          <w:lang w:val="en-US"/>
        </w:rPr>
      </w:pPr>
    </w:p>
    <w:p w14:paraId="12F9A773" w14:textId="77777777" w:rsidR="00FB6B9E" w:rsidRDefault="00351B74" w:rsidP="00B25D29">
      <w:pPr>
        <w:pStyle w:val="Rubrikforside"/>
        <w:spacing w:line="276" w:lineRule="auto"/>
        <w:rPr>
          <w:lang w:val="en-US"/>
        </w:rPr>
      </w:pPr>
      <w:r>
        <w:rPr>
          <w:lang w:val="en-US"/>
        </w:rPr>
        <w:t xml:space="preserve">Denmark: </w:t>
      </w:r>
    </w:p>
    <w:p w14:paraId="0E9998AF" w14:textId="77777777" w:rsidR="004B6F92" w:rsidRDefault="00425116" w:rsidP="00B25D29">
      <w:pPr>
        <w:pStyle w:val="Rubrikforside"/>
        <w:spacing w:line="276" w:lineRule="auto"/>
        <w:rPr>
          <w:lang w:val="en-US"/>
        </w:rPr>
      </w:pPr>
      <w:r>
        <w:rPr>
          <w:lang w:val="en-US"/>
        </w:rPr>
        <w:t>Industrial Relations</w:t>
      </w:r>
      <w:r w:rsidR="00351B74">
        <w:rPr>
          <w:lang w:val="en-US"/>
        </w:rPr>
        <w:t xml:space="preserve"> </w:t>
      </w:r>
      <w:r>
        <w:rPr>
          <w:lang w:val="en-US"/>
        </w:rPr>
        <w:t>pre-Covid-19</w:t>
      </w:r>
      <w:r w:rsidR="004B6F92">
        <w:rPr>
          <w:lang w:val="en-US"/>
        </w:rPr>
        <w:t xml:space="preserve"> </w:t>
      </w:r>
    </w:p>
    <w:p w14:paraId="35832400" w14:textId="77777777" w:rsidR="004B6F92" w:rsidRPr="004B6F92" w:rsidRDefault="00425116" w:rsidP="00A62FD5">
      <w:pPr>
        <w:pStyle w:val="Rubrikforside"/>
        <w:numPr>
          <w:ilvl w:val="0"/>
          <w:numId w:val="10"/>
        </w:numPr>
        <w:spacing w:line="276" w:lineRule="auto"/>
        <w:rPr>
          <w:sz w:val="36"/>
          <w:lang w:val="en-US"/>
        </w:rPr>
      </w:pPr>
      <w:r>
        <w:rPr>
          <w:sz w:val="36"/>
          <w:lang w:val="en-US"/>
        </w:rPr>
        <w:t>Generally and in Aviation</w:t>
      </w:r>
    </w:p>
    <w:p w14:paraId="0308F736" w14:textId="77777777" w:rsidR="0040254A" w:rsidRPr="00CE497E" w:rsidRDefault="0040254A" w:rsidP="00B25D29">
      <w:pPr>
        <w:pStyle w:val="Rubrikforside"/>
        <w:spacing w:line="276" w:lineRule="auto"/>
        <w:rPr>
          <w:sz w:val="26"/>
          <w:szCs w:val="26"/>
          <w:lang w:val="en-US"/>
        </w:rPr>
      </w:pPr>
    </w:p>
    <w:p w14:paraId="0A00729D" w14:textId="77777777" w:rsidR="00B55605" w:rsidRPr="00FD5E6B" w:rsidRDefault="00CE497E" w:rsidP="00B25D29">
      <w:pPr>
        <w:pStyle w:val="Forfatterforside"/>
        <w:spacing w:line="276" w:lineRule="auto"/>
        <w:rPr>
          <w:lang w:val="en-US"/>
        </w:rPr>
      </w:pPr>
      <w:r w:rsidRPr="00FD5E6B">
        <w:rPr>
          <w:lang w:val="en-US"/>
        </w:rPr>
        <w:t>Steen E. Navrbjerg</w:t>
      </w:r>
      <w:r w:rsidR="000C7209" w:rsidRPr="00FD5E6B">
        <w:rPr>
          <w:lang w:val="en-US"/>
        </w:rPr>
        <w:t xml:space="preserve"> </w:t>
      </w:r>
      <w:r w:rsidR="00E70568">
        <w:rPr>
          <w:lang w:val="en-US"/>
        </w:rPr>
        <w:t>&amp; Mikkel Krogh</w:t>
      </w:r>
    </w:p>
    <w:p w14:paraId="4E39BA04" w14:textId="77777777" w:rsidR="00B55605" w:rsidRPr="00FD5E6B" w:rsidRDefault="00B55605" w:rsidP="00B25D29">
      <w:pPr>
        <w:pStyle w:val="Datoforside"/>
        <w:spacing w:line="276" w:lineRule="auto"/>
        <w:rPr>
          <w:rFonts w:ascii="Times New Roman" w:hAnsi="Times New Roman" w:cs="Times New Roman"/>
          <w:sz w:val="20"/>
          <w:szCs w:val="20"/>
          <w:lang w:val="en-US"/>
        </w:rPr>
      </w:pPr>
    </w:p>
    <w:p w14:paraId="17A21924" w14:textId="77777777" w:rsidR="00B55605" w:rsidRPr="00FD5E6B" w:rsidRDefault="00B55605" w:rsidP="00B25D29">
      <w:pPr>
        <w:spacing w:line="276" w:lineRule="auto"/>
        <w:rPr>
          <w:lang w:val="en-US"/>
        </w:rPr>
      </w:pPr>
      <w:bookmarkStart w:id="0" w:name="_Toc54585425"/>
      <w:bookmarkStart w:id="1" w:name="_GoBack"/>
      <w:bookmarkEnd w:id="1"/>
      <w:r w:rsidRPr="00FD5E6B">
        <w:rPr>
          <w:lang w:val="en-US"/>
        </w:rPr>
        <w:br w:type="page"/>
      </w:r>
    </w:p>
    <w:p w14:paraId="40AB41A3" w14:textId="644F69E3" w:rsidR="00A319FA" w:rsidRDefault="00A319FA">
      <w:pPr>
        <w:spacing w:line="240" w:lineRule="auto"/>
        <w:rPr>
          <w:rFonts w:ascii="Arial" w:hAnsi="Arial" w:cs="Arial"/>
          <w:b/>
          <w:bCs/>
          <w:lang w:val="en-US"/>
        </w:rPr>
      </w:pPr>
      <w:bookmarkStart w:id="2" w:name="_Toc54585426"/>
      <w:bookmarkEnd w:id="0"/>
      <w:r>
        <w:rPr>
          <w:lang w:val="en-US"/>
        </w:rPr>
        <w:lastRenderedPageBreak/>
        <w:br w:type="page"/>
      </w:r>
    </w:p>
    <w:p w14:paraId="559E174F" w14:textId="77777777" w:rsidR="00472444" w:rsidRDefault="00472444">
      <w:pPr>
        <w:pStyle w:val="TOC1"/>
        <w:tabs>
          <w:tab w:val="right" w:leader="dot" w:pos="7076"/>
        </w:tabs>
        <w:rPr>
          <w:lang w:val="en-US"/>
        </w:rPr>
      </w:pPr>
    </w:p>
    <w:p w14:paraId="0501CF9A" w14:textId="77777777" w:rsidR="00BD0F3D" w:rsidRDefault="00BD0F3D" w:rsidP="00BD0F3D">
      <w:pPr>
        <w:rPr>
          <w:lang w:val="en-US"/>
        </w:rPr>
      </w:pPr>
    </w:p>
    <w:p w14:paraId="31860211" w14:textId="77777777" w:rsidR="00BD0F3D" w:rsidRPr="00BD0F3D" w:rsidRDefault="00BD0F3D" w:rsidP="00BD0F3D">
      <w:pPr>
        <w:rPr>
          <w:lang w:val="en-US"/>
        </w:rPr>
      </w:pPr>
    </w:p>
    <w:p w14:paraId="7D0A05B6" w14:textId="62F33ADE" w:rsidR="00C505F3" w:rsidRPr="00A319FA" w:rsidRDefault="00A319FA" w:rsidP="00C505F3">
      <w:pPr>
        <w:rPr>
          <w:rFonts w:asciiTheme="minorHAnsi" w:hAnsiTheme="minorHAnsi" w:cstheme="minorHAnsi"/>
          <w:b/>
          <w:lang w:val="en-US"/>
        </w:rPr>
      </w:pPr>
      <w:r w:rsidRPr="00A319FA">
        <w:rPr>
          <w:rFonts w:asciiTheme="minorHAnsi" w:hAnsiTheme="minorHAnsi" w:cstheme="minorHAnsi"/>
          <w:b/>
          <w:sz w:val="28"/>
          <w:lang w:val="en-US"/>
        </w:rPr>
        <w:t>Table of content</w:t>
      </w:r>
    </w:p>
    <w:p w14:paraId="5824F42A" w14:textId="4D9CDBAB" w:rsidR="00A319FA" w:rsidRDefault="00EA0C0C">
      <w:pPr>
        <w:pStyle w:val="TOC1"/>
        <w:tabs>
          <w:tab w:val="right" w:leader="dot" w:pos="7076"/>
        </w:tabs>
        <w:rPr>
          <w:rFonts w:asciiTheme="minorHAnsi" w:eastAsiaTheme="minorEastAsia" w:hAnsiTheme="minorHAnsi" w:cstheme="minorBidi"/>
          <w:b w:val="0"/>
          <w:bCs w:val="0"/>
          <w:noProof/>
          <w:lang w:val="en-US" w:eastAsia="en-US"/>
        </w:rPr>
      </w:pPr>
      <w:r>
        <w:rPr>
          <w:b w:val="0"/>
          <w:bCs w:val="0"/>
        </w:rPr>
        <w:fldChar w:fldCharType="begin"/>
      </w:r>
      <w:r w:rsidRPr="00EA0C0C">
        <w:rPr>
          <w:b w:val="0"/>
          <w:bCs w:val="0"/>
          <w:lang w:val="en-US"/>
        </w:rPr>
        <w:instrText xml:space="preserve"> TOC \o "1-4" </w:instrText>
      </w:r>
      <w:r>
        <w:rPr>
          <w:b w:val="0"/>
          <w:bCs w:val="0"/>
        </w:rPr>
        <w:fldChar w:fldCharType="separate"/>
      </w:r>
      <w:r w:rsidR="00A319FA" w:rsidRPr="005E3D68">
        <w:rPr>
          <w:noProof/>
          <w:lang w:val="en-US"/>
        </w:rPr>
        <w:t>I</w:t>
      </w:r>
      <w:r w:rsidR="00A319FA" w:rsidRPr="00A319FA">
        <w:rPr>
          <w:noProof/>
          <w:lang w:val="en-US"/>
        </w:rPr>
        <w:t>ntroductio</w:t>
      </w:r>
      <w:r w:rsidR="00A319FA" w:rsidRPr="005E3D68">
        <w:rPr>
          <w:noProof/>
          <w:lang w:val="en-US"/>
        </w:rPr>
        <w:t>n</w:t>
      </w:r>
      <w:r w:rsidR="00A319FA" w:rsidRPr="00A319FA">
        <w:rPr>
          <w:noProof/>
          <w:lang w:val="en-US"/>
        </w:rPr>
        <w:tab/>
      </w:r>
      <w:r w:rsidR="00A319FA">
        <w:rPr>
          <w:noProof/>
        </w:rPr>
        <w:fldChar w:fldCharType="begin"/>
      </w:r>
      <w:r w:rsidR="00A319FA" w:rsidRPr="00A319FA">
        <w:rPr>
          <w:noProof/>
          <w:lang w:val="en-US"/>
        </w:rPr>
        <w:instrText xml:space="preserve"> PAGEREF _Toc99007825 \h </w:instrText>
      </w:r>
      <w:r w:rsidR="00A319FA">
        <w:rPr>
          <w:noProof/>
        </w:rPr>
      </w:r>
      <w:r w:rsidR="00A319FA">
        <w:rPr>
          <w:noProof/>
        </w:rPr>
        <w:fldChar w:fldCharType="separate"/>
      </w:r>
      <w:r w:rsidR="00A319FA" w:rsidRPr="00A319FA">
        <w:rPr>
          <w:noProof/>
          <w:lang w:val="en-US"/>
        </w:rPr>
        <w:t>4</w:t>
      </w:r>
      <w:r w:rsidR="00A319FA">
        <w:rPr>
          <w:noProof/>
        </w:rPr>
        <w:fldChar w:fldCharType="end"/>
      </w:r>
    </w:p>
    <w:p w14:paraId="1CB7C20E" w14:textId="5F840FE4" w:rsidR="00A319FA" w:rsidRDefault="00A319FA">
      <w:pPr>
        <w:pStyle w:val="TOC1"/>
        <w:tabs>
          <w:tab w:val="right" w:leader="dot" w:pos="7076"/>
        </w:tabs>
        <w:rPr>
          <w:rFonts w:asciiTheme="minorHAnsi" w:eastAsiaTheme="minorEastAsia" w:hAnsiTheme="minorHAnsi" w:cstheme="minorBidi"/>
          <w:b w:val="0"/>
          <w:bCs w:val="0"/>
          <w:noProof/>
          <w:lang w:val="en-US" w:eastAsia="en-US"/>
        </w:rPr>
      </w:pPr>
      <w:r w:rsidRPr="00A319FA">
        <w:rPr>
          <w:noProof/>
          <w:lang w:val="en-US"/>
        </w:rPr>
        <w:t>Part I</w:t>
      </w:r>
      <w:r w:rsidRPr="00A319FA">
        <w:rPr>
          <w:noProof/>
          <w:lang w:val="en-US"/>
        </w:rPr>
        <w:tab/>
      </w:r>
      <w:r>
        <w:rPr>
          <w:noProof/>
        </w:rPr>
        <w:fldChar w:fldCharType="begin"/>
      </w:r>
      <w:r w:rsidRPr="00A319FA">
        <w:rPr>
          <w:noProof/>
          <w:lang w:val="en-US"/>
        </w:rPr>
        <w:instrText xml:space="preserve"> PAGEREF _Toc99007826 \h </w:instrText>
      </w:r>
      <w:r>
        <w:rPr>
          <w:noProof/>
        </w:rPr>
      </w:r>
      <w:r>
        <w:rPr>
          <w:noProof/>
        </w:rPr>
        <w:fldChar w:fldCharType="separate"/>
      </w:r>
      <w:r w:rsidRPr="00A319FA">
        <w:rPr>
          <w:noProof/>
          <w:lang w:val="en-US"/>
        </w:rPr>
        <w:t>5</w:t>
      </w:r>
      <w:r>
        <w:rPr>
          <w:noProof/>
        </w:rPr>
        <w:fldChar w:fldCharType="end"/>
      </w:r>
    </w:p>
    <w:p w14:paraId="509C61E9" w14:textId="01795F64" w:rsidR="00A319FA" w:rsidRDefault="00A319FA">
      <w:pPr>
        <w:pStyle w:val="TOC1"/>
        <w:tabs>
          <w:tab w:val="right" w:leader="dot" w:pos="7076"/>
        </w:tabs>
        <w:rPr>
          <w:rFonts w:asciiTheme="minorHAnsi" w:eastAsiaTheme="minorEastAsia" w:hAnsiTheme="minorHAnsi" w:cstheme="minorBidi"/>
          <w:b w:val="0"/>
          <w:bCs w:val="0"/>
          <w:noProof/>
          <w:lang w:val="en-US" w:eastAsia="en-US"/>
        </w:rPr>
      </w:pPr>
      <w:r w:rsidRPr="00A319FA">
        <w:rPr>
          <w:noProof/>
          <w:lang w:val="en-US"/>
        </w:rPr>
        <w:t xml:space="preserve">Industrial </w:t>
      </w:r>
      <w:r w:rsidRPr="005E3D68">
        <w:rPr>
          <w:noProof/>
          <w:lang w:val="en-US"/>
        </w:rPr>
        <w:t>R</w:t>
      </w:r>
      <w:r w:rsidRPr="00A319FA">
        <w:rPr>
          <w:noProof/>
          <w:lang w:val="en-US"/>
        </w:rPr>
        <w:t>elations in</w:t>
      </w:r>
      <w:r w:rsidRPr="005E3D68">
        <w:rPr>
          <w:noProof/>
          <w:lang w:val="en-US"/>
        </w:rPr>
        <w:t xml:space="preserve"> Denmark pre-Covid-19</w:t>
      </w:r>
      <w:r w:rsidRPr="00A319FA">
        <w:rPr>
          <w:noProof/>
          <w:lang w:val="en-US"/>
        </w:rPr>
        <w:tab/>
      </w:r>
      <w:r>
        <w:rPr>
          <w:noProof/>
        </w:rPr>
        <w:fldChar w:fldCharType="begin"/>
      </w:r>
      <w:r w:rsidRPr="00A319FA">
        <w:rPr>
          <w:noProof/>
          <w:lang w:val="en-US"/>
        </w:rPr>
        <w:instrText xml:space="preserve"> PAGEREF _Toc99007827 \h </w:instrText>
      </w:r>
      <w:r>
        <w:rPr>
          <w:noProof/>
        </w:rPr>
      </w:r>
      <w:r>
        <w:rPr>
          <w:noProof/>
        </w:rPr>
        <w:fldChar w:fldCharType="separate"/>
      </w:r>
      <w:r w:rsidRPr="00A319FA">
        <w:rPr>
          <w:noProof/>
          <w:lang w:val="en-US"/>
        </w:rPr>
        <w:t>5</w:t>
      </w:r>
      <w:r>
        <w:rPr>
          <w:noProof/>
        </w:rPr>
        <w:fldChar w:fldCharType="end"/>
      </w:r>
    </w:p>
    <w:p w14:paraId="1A6504C8" w14:textId="18048C52" w:rsidR="00A319FA" w:rsidRDefault="00A319FA">
      <w:pPr>
        <w:pStyle w:val="TOC2"/>
        <w:tabs>
          <w:tab w:val="right" w:leader="dot" w:pos="7076"/>
        </w:tabs>
        <w:rPr>
          <w:rFonts w:asciiTheme="minorHAnsi" w:eastAsiaTheme="minorEastAsia" w:hAnsiTheme="minorHAnsi" w:cstheme="minorBidi"/>
          <w:noProof/>
          <w:lang w:val="en-US" w:eastAsia="en-US"/>
        </w:rPr>
      </w:pPr>
      <w:r w:rsidRPr="00A319FA">
        <w:rPr>
          <w:noProof/>
          <w:lang w:val="en-US"/>
        </w:rPr>
        <w:t>Summary</w:t>
      </w:r>
      <w:r w:rsidRPr="005E3D68">
        <w:rPr>
          <w:noProof/>
          <w:lang w:val="en-US"/>
        </w:rPr>
        <w:t xml:space="preserve"> – Industrial Relations in Denmark</w:t>
      </w:r>
      <w:r w:rsidRPr="00A319FA">
        <w:rPr>
          <w:noProof/>
          <w:lang w:val="en-US"/>
        </w:rPr>
        <w:tab/>
      </w:r>
      <w:r>
        <w:rPr>
          <w:noProof/>
        </w:rPr>
        <w:fldChar w:fldCharType="begin"/>
      </w:r>
      <w:r w:rsidRPr="00A319FA">
        <w:rPr>
          <w:noProof/>
          <w:lang w:val="en-US"/>
        </w:rPr>
        <w:instrText xml:space="preserve"> PAGEREF _Toc99007828 \h </w:instrText>
      </w:r>
      <w:r>
        <w:rPr>
          <w:noProof/>
        </w:rPr>
      </w:r>
      <w:r>
        <w:rPr>
          <w:noProof/>
        </w:rPr>
        <w:fldChar w:fldCharType="separate"/>
      </w:r>
      <w:r w:rsidRPr="00A319FA">
        <w:rPr>
          <w:noProof/>
          <w:lang w:val="en-US"/>
        </w:rPr>
        <w:t>6</w:t>
      </w:r>
      <w:r>
        <w:rPr>
          <w:noProof/>
        </w:rPr>
        <w:fldChar w:fldCharType="end"/>
      </w:r>
    </w:p>
    <w:p w14:paraId="30753E08" w14:textId="3873C2DC" w:rsidR="00A319FA" w:rsidRDefault="00A319FA">
      <w:pPr>
        <w:pStyle w:val="TOC2"/>
        <w:tabs>
          <w:tab w:val="right" w:leader="dot" w:pos="7076"/>
        </w:tabs>
        <w:rPr>
          <w:rFonts w:asciiTheme="minorHAnsi" w:eastAsiaTheme="minorEastAsia" w:hAnsiTheme="minorHAnsi" w:cstheme="minorBidi"/>
          <w:noProof/>
          <w:lang w:val="en-US" w:eastAsia="en-US"/>
        </w:rPr>
      </w:pPr>
      <w:r w:rsidRPr="00A319FA">
        <w:rPr>
          <w:noProof/>
          <w:lang w:val="en-US"/>
        </w:rPr>
        <w:t>The historic background: The September Compromise 1899</w:t>
      </w:r>
      <w:r w:rsidRPr="00A319FA">
        <w:rPr>
          <w:noProof/>
          <w:lang w:val="en-US"/>
        </w:rPr>
        <w:tab/>
      </w:r>
      <w:r>
        <w:rPr>
          <w:noProof/>
        </w:rPr>
        <w:fldChar w:fldCharType="begin"/>
      </w:r>
      <w:r w:rsidRPr="00A319FA">
        <w:rPr>
          <w:noProof/>
          <w:lang w:val="en-US"/>
        </w:rPr>
        <w:instrText xml:space="preserve"> PAGEREF _Toc99007829 \h </w:instrText>
      </w:r>
      <w:r>
        <w:rPr>
          <w:noProof/>
        </w:rPr>
      </w:r>
      <w:r>
        <w:rPr>
          <w:noProof/>
        </w:rPr>
        <w:fldChar w:fldCharType="separate"/>
      </w:r>
      <w:r w:rsidRPr="00A319FA">
        <w:rPr>
          <w:noProof/>
          <w:lang w:val="en-US"/>
        </w:rPr>
        <w:t>6</w:t>
      </w:r>
      <w:r>
        <w:rPr>
          <w:noProof/>
        </w:rPr>
        <w:fldChar w:fldCharType="end"/>
      </w:r>
    </w:p>
    <w:p w14:paraId="1CD9766D" w14:textId="4E05EB11" w:rsidR="00A319FA" w:rsidRDefault="00A319FA">
      <w:pPr>
        <w:pStyle w:val="TOC2"/>
        <w:tabs>
          <w:tab w:val="right" w:leader="dot" w:pos="7076"/>
        </w:tabs>
        <w:rPr>
          <w:rFonts w:asciiTheme="minorHAnsi" w:eastAsiaTheme="minorEastAsia" w:hAnsiTheme="minorHAnsi" w:cstheme="minorBidi"/>
          <w:noProof/>
          <w:lang w:val="en-US" w:eastAsia="en-US"/>
        </w:rPr>
      </w:pPr>
      <w:r w:rsidRPr="005E3D68">
        <w:rPr>
          <w:noProof/>
          <w:lang w:val="en-US"/>
        </w:rPr>
        <w:t>Trade u</w:t>
      </w:r>
      <w:r w:rsidRPr="00A319FA">
        <w:rPr>
          <w:noProof/>
          <w:lang w:val="en-US"/>
        </w:rPr>
        <w:t>nions and employers’ organisations</w:t>
      </w:r>
      <w:r w:rsidRPr="00A319FA">
        <w:rPr>
          <w:noProof/>
          <w:lang w:val="en-US"/>
        </w:rPr>
        <w:tab/>
      </w:r>
      <w:r>
        <w:rPr>
          <w:noProof/>
        </w:rPr>
        <w:fldChar w:fldCharType="begin"/>
      </w:r>
      <w:r w:rsidRPr="00A319FA">
        <w:rPr>
          <w:noProof/>
          <w:lang w:val="en-US"/>
        </w:rPr>
        <w:instrText xml:space="preserve"> PAGEREF _Toc99007830 \h </w:instrText>
      </w:r>
      <w:r>
        <w:rPr>
          <w:noProof/>
        </w:rPr>
      </w:r>
      <w:r>
        <w:rPr>
          <w:noProof/>
        </w:rPr>
        <w:fldChar w:fldCharType="separate"/>
      </w:r>
      <w:r w:rsidRPr="00A319FA">
        <w:rPr>
          <w:noProof/>
          <w:lang w:val="en-US"/>
        </w:rPr>
        <w:t>7</w:t>
      </w:r>
      <w:r>
        <w:rPr>
          <w:noProof/>
        </w:rPr>
        <w:fldChar w:fldCharType="end"/>
      </w:r>
    </w:p>
    <w:p w14:paraId="5DA0EBF1" w14:textId="162A3B72" w:rsidR="00A319FA" w:rsidRDefault="00A319FA">
      <w:pPr>
        <w:pStyle w:val="TOC2"/>
        <w:tabs>
          <w:tab w:val="right" w:leader="dot" w:pos="7076"/>
        </w:tabs>
        <w:rPr>
          <w:rFonts w:asciiTheme="minorHAnsi" w:eastAsiaTheme="minorEastAsia" w:hAnsiTheme="minorHAnsi" w:cstheme="minorBidi"/>
          <w:noProof/>
          <w:lang w:val="en-US" w:eastAsia="en-US"/>
        </w:rPr>
      </w:pPr>
      <w:r w:rsidRPr="00A319FA">
        <w:rPr>
          <w:noProof/>
          <w:lang w:val="en-US"/>
        </w:rPr>
        <w:t>Collective bargaining</w:t>
      </w:r>
      <w:r w:rsidRPr="00A319FA">
        <w:rPr>
          <w:noProof/>
          <w:lang w:val="en-US"/>
        </w:rPr>
        <w:tab/>
      </w:r>
      <w:r>
        <w:rPr>
          <w:noProof/>
        </w:rPr>
        <w:fldChar w:fldCharType="begin"/>
      </w:r>
      <w:r w:rsidRPr="00A319FA">
        <w:rPr>
          <w:noProof/>
          <w:lang w:val="en-US"/>
        </w:rPr>
        <w:instrText xml:space="preserve"> PAGEREF _Toc99007831 \h </w:instrText>
      </w:r>
      <w:r>
        <w:rPr>
          <w:noProof/>
        </w:rPr>
      </w:r>
      <w:r>
        <w:rPr>
          <w:noProof/>
        </w:rPr>
        <w:fldChar w:fldCharType="separate"/>
      </w:r>
      <w:r w:rsidRPr="00A319FA">
        <w:rPr>
          <w:noProof/>
          <w:lang w:val="en-US"/>
        </w:rPr>
        <w:t>8</w:t>
      </w:r>
      <w:r>
        <w:rPr>
          <w:noProof/>
        </w:rPr>
        <w:fldChar w:fldCharType="end"/>
      </w:r>
    </w:p>
    <w:p w14:paraId="01886D2C" w14:textId="3845121C" w:rsidR="00A319FA" w:rsidRDefault="00A319FA">
      <w:pPr>
        <w:pStyle w:val="TOC3"/>
        <w:tabs>
          <w:tab w:val="right" w:leader="dot" w:pos="7076"/>
        </w:tabs>
        <w:rPr>
          <w:rFonts w:asciiTheme="minorHAnsi" w:eastAsiaTheme="minorEastAsia" w:hAnsiTheme="minorHAnsi" w:cstheme="minorBidi"/>
          <w:noProof/>
          <w:lang w:val="en-US" w:eastAsia="en-US"/>
        </w:rPr>
      </w:pPr>
      <w:r w:rsidRPr="005E3D68">
        <w:rPr>
          <w:rFonts w:eastAsia="Calibri"/>
          <w:noProof/>
          <w:lang w:val="en-US"/>
        </w:rPr>
        <w:t>Decentralization of the bargaining competences</w:t>
      </w:r>
      <w:r w:rsidRPr="00A319FA">
        <w:rPr>
          <w:noProof/>
          <w:lang w:val="en-US"/>
        </w:rPr>
        <w:tab/>
      </w:r>
      <w:r>
        <w:rPr>
          <w:noProof/>
        </w:rPr>
        <w:fldChar w:fldCharType="begin"/>
      </w:r>
      <w:r w:rsidRPr="00A319FA">
        <w:rPr>
          <w:noProof/>
          <w:lang w:val="en-US"/>
        </w:rPr>
        <w:instrText xml:space="preserve"> PAGEREF _Toc99007832 \h </w:instrText>
      </w:r>
      <w:r>
        <w:rPr>
          <w:noProof/>
        </w:rPr>
      </w:r>
      <w:r>
        <w:rPr>
          <w:noProof/>
        </w:rPr>
        <w:fldChar w:fldCharType="separate"/>
      </w:r>
      <w:r w:rsidRPr="00A319FA">
        <w:rPr>
          <w:noProof/>
          <w:lang w:val="en-US"/>
        </w:rPr>
        <w:t>8</w:t>
      </w:r>
      <w:r>
        <w:rPr>
          <w:noProof/>
        </w:rPr>
        <w:fldChar w:fldCharType="end"/>
      </w:r>
    </w:p>
    <w:p w14:paraId="69D0E4AF" w14:textId="5770C40C" w:rsidR="00A319FA" w:rsidRDefault="00A319FA">
      <w:pPr>
        <w:pStyle w:val="TOC3"/>
        <w:tabs>
          <w:tab w:val="right" w:leader="dot" w:pos="7076"/>
        </w:tabs>
        <w:rPr>
          <w:rFonts w:asciiTheme="minorHAnsi" w:eastAsiaTheme="minorEastAsia" w:hAnsiTheme="minorHAnsi" w:cstheme="minorBidi"/>
          <w:noProof/>
          <w:lang w:val="en-US" w:eastAsia="en-US"/>
        </w:rPr>
      </w:pPr>
      <w:r w:rsidRPr="005E3D68">
        <w:rPr>
          <w:rFonts w:eastAsia="Calibri"/>
          <w:noProof/>
          <w:lang w:val="en-US"/>
        </w:rPr>
        <w:t>Union density and collective bargaining coverage</w:t>
      </w:r>
      <w:r w:rsidRPr="00A319FA">
        <w:rPr>
          <w:noProof/>
          <w:lang w:val="en-US"/>
        </w:rPr>
        <w:tab/>
      </w:r>
      <w:r>
        <w:rPr>
          <w:noProof/>
        </w:rPr>
        <w:fldChar w:fldCharType="begin"/>
      </w:r>
      <w:r w:rsidRPr="00A319FA">
        <w:rPr>
          <w:noProof/>
          <w:lang w:val="en-US"/>
        </w:rPr>
        <w:instrText xml:space="preserve"> PAGEREF _Toc99007833 \h </w:instrText>
      </w:r>
      <w:r>
        <w:rPr>
          <w:noProof/>
        </w:rPr>
      </w:r>
      <w:r>
        <w:rPr>
          <w:noProof/>
        </w:rPr>
        <w:fldChar w:fldCharType="separate"/>
      </w:r>
      <w:r w:rsidRPr="00A319FA">
        <w:rPr>
          <w:noProof/>
          <w:lang w:val="en-US"/>
        </w:rPr>
        <w:t>9</w:t>
      </w:r>
      <w:r>
        <w:rPr>
          <w:noProof/>
        </w:rPr>
        <w:fldChar w:fldCharType="end"/>
      </w:r>
    </w:p>
    <w:p w14:paraId="0DE1F428" w14:textId="307DB7F0" w:rsidR="00A319FA" w:rsidRDefault="00A319FA">
      <w:pPr>
        <w:pStyle w:val="TOC2"/>
        <w:tabs>
          <w:tab w:val="right" w:leader="dot" w:pos="7076"/>
        </w:tabs>
        <w:rPr>
          <w:rFonts w:asciiTheme="minorHAnsi" w:eastAsiaTheme="minorEastAsia" w:hAnsiTheme="minorHAnsi" w:cstheme="minorBidi"/>
          <w:noProof/>
          <w:lang w:val="en-US" w:eastAsia="en-US"/>
        </w:rPr>
      </w:pPr>
      <w:r w:rsidRPr="00A319FA">
        <w:rPr>
          <w:rFonts w:eastAsia="Calibri"/>
          <w:noProof/>
          <w:lang w:val="en-US"/>
        </w:rPr>
        <w:t>Channel</w:t>
      </w:r>
      <w:r w:rsidRPr="00A319FA">
        <w:rPr>
          <w:noProof/>
          <w:lang w:val="en-US"/>
        </w:rPr>
        <w:t>s</w:t>
      </w:r>
      <w:r w:rsidRPr="00A319FA">
        <w:rPr>
          <w:rFonts w:eastAsia="Calibri"/>
          <w:noProof/>
          <w:lang w:val="en-US"/>
        </w:rPr>
        <w:t xml:space="preserve"> for influence</w:t>
      </w:r>
      <w:r w:rsidRPr="00A319FA">
        <w:rPr>
          <w:noProof/>
          <w:lang w:val="en-US"/>
        </w:rPr>
        <w:tab/>
      </w:r>
      <w:r>
        <w:rPr>
          <w:noProof/>
        </w:rPr>
        <w:fldChar w:fldCharType="begin"/>
      </w:r>
      <w:r w:rsidRPr="00A319FA">
        <w:rPr>
          <w:noProof/>
          <w:lang w:val="en-US"/>
        </w:rPr>
        <w:instrText xml:space="preserve"> PAGEREF _Toc99007834 \h </w:instrText>
      </w:r>
      <w:r>
        <w:rPr>
          <w:noProof/>
        </w:rPr>
      </w:r>
      <w:r>
        <w:rPr>
          <w:noProof/>
        </w:rPr>
        <w:fldChar w:fldCharType="separate"/>
      </w:r>
      <w:r w:rsidRPr="00A319FA">
        <w:rPr>
          <w:noProof/>
          <w:lang w:val="en-US"/>
        </w:rPr>
        <w:t>11</w:t>
      </w:r>
      <w:r>
        <w:rPr>
          <w:noProof/>
        </w:rPr>
        <w:fldChar w:fldCharType="end"/>
      </w:r>
    </w:p>
    <w:p w14:paraId="306054A9" w14:textId="380F7E64" w:rsidR="00A319FA" w:rsidRDefault="00A319FA">
      <w:pPr>
        <w:pStyle w:val="TOC3"/>
        <w:tabs>
          <w:tab w:val="right" w:leader="dot" w:pos="7076"/>
        </w:tabs>
        <w:rPr>
          <w:rFonts w:asciiTheme="minorHAnsi" w:eastAsiaTheme="minorEastAsia" w:hAnsiTheme="minorHAnsi" w:cstheme="minorBidi"/>
          <w:noProof/>
          <w:lang w:val="en-US" w:eastAsia="en-US"/>
        </w:rPr>
      </w:pPr>
      <w:r w:rsidRPr="005E3D68">
        <w:rPr>
          <w:rFonts w:eastAsia="Calibri"/>
          <w:noProof/>
          <w:lang w:val="en-US"/>
        </w:rPr>
        <w:t xml:space="preserve">The Shop steward – part of </w:t>
      </w:r>
      <w:r w:rsidRPr="005E3D68">
        <w:rPr>
          <w:rFonts w:eastAsia="Calibri"/>
          <w:noProof/>
          <w:lang w:val="en-GB"/>
        </w:rPr>
        <w:t>collective</w:t>
      </w:r>
      <w:r w:rsidRPr="005E3D68">
        <w:rPr>
          <w:rFonts w:eastAsia="Calibri"/>
          <w:noProof/>
          <w:lang w:val="en-US"/>
        </w:rPr>
        <w:t xml:space="preserve"> bargaining</w:t>
      </w:r>
      <w:r w:rsidRPr="00A319FA">
        <w:rPr>
          <w:noProof/>
          <w:lang w:val="en-US"/>
        </w:rPr>
        <w:tab/>
      </w:r>
      <w:r>
        <w:rPr>
          <w:noProof/>
        </w:rPr>
        <w:fldChar w:fldCharType="begin"/>
      </w:r>
      <w:r w:rsidRPr="00A319FA">
        <w:rPr>
          <w:noProof/>
          <w:lang w:val="en-US"/>
        </w:rPr>
        <w:instrText xml:space="preserve"> PAGEREF _Toc99007835 \h </w:instrText>
      </w:r>
      <w:r>
        <w:rPr>
          <w:noProof/>
        </w:rPr>
      </w:r>
      <w:r>
        <w:rPr>
          <w:noProof/>
        </w:rPr>
        <w:fldChar w:fldCharType="separate"/>
      </w:r>
      <w:r w:rsidRPr="00A319FA">
        <w:rPr>
          <w:noProof/>
          <w:lang w:val="en-US"/>
        </w:rPr>
        <w:t>11</w:t>
      </w:r>
      <w:r>
        <w:rPr>
          <w:noProof/>
        </w:rPr>
        <w:fldChar w:fldCharType="end"/>
      </w:r>
    </w:p>
    <w:p w14:paraId="7A9C9EB9" w14:textId="48248DBD" w:rsidR="00A319FA" w:rsidRDefault="00A319FA">
      <w:pPr>
        <w:pStyle w:val="TOC3"/>
        <w:tabs>
          <w:tab w:val="right" w:leader="dot" w:pos="7076"/>
        </w:tabs>
        <w:rPr>
          <w:rFonts w:asciiTheme="minorHAnsi" w:eastAsiaTheme="minorEastAsia" w:hAnsiTheme="minorHAnsi" w:cstheme="minorBidi"/>
          <w:noProof/>
          <w:lang w:val="en-US" w:eastAsia="en-US"/>
        </w:rPr>
      </w:pPr>
      <w:r w:rsidRPr="005E3D68">
        <w:rPr>
          <w:noProof/>
          <w:lang w:val="en-US"/>
        </w:rPr>
        <w:t>The Working Environment Act</w:t>
      </w:r>
      <w:r w:rsidRPr="00A319FA">
        <w:rPr>
          <w:noProof/>
          <w:lang w:val="en-US"/>
        </w:rPr>
        <w:tab/>
      </w:r>
      <w:r>
        <w:rPr>
          <w:noProof/>
        </w:rPr>
        <w:fldChar w:fldCharType="begin"/>
      </w:r>
      <w:r w:rsidRPr="00A319FA">
        <w:rPr>
          <w:noProof/>
          <w:lang w:val="en-US"/>
        </w:rPr>
        <w:instrText xml:space="preserve"> PAGEREF _Toc99007836 \h </w:instrText>
      </w:r>
      <w:r>
        <w:rPr>
          <w:noProof/>
        </w:rPr>
      </w:r>
      <w:r>
        <w:rPr>
          <w:noProof/>
        </w:rPr>
        <w:fldChar w:fldCharType="separate"/>
      </w:r>
      <w:r w:rsidRPr="00A319FA">
        <w:rPr>
          <w:noProof/>
          <w:lang w:val="en-US"/>
        </w:rPr>
        <w:t>12</w:t>
      </w:r>
      <w:r>
        <w:rPr>
          <w:noProof/>
        </w:rPr>
        <w:fldChar w:fldCharType="end"/>
      </w:r>
    </w:p>
    <w:p w14:paraId="65821C69" w14:textId="6DFE65E1" w:rsidR="00A319FA" w:rsidRDefault="00A319FA">
      <w:pPr>
        <w:pStyle w:val="TOC3"/>
        <w:tabs>
          <w:tab w:val="right" w:leader="dot" w:pos="7076"/>
        </w:tabs>
        <w:rPr>
          <w:rFonts w:asciiTheme="minorHAnsi" w:eastAsiaTheme="minorEastAsia" w:hAnsiTheme="minorHAnsi" w:cstheme="minorBidi"/>
          <w:noProof/>
          <w:lang w:val="en-US" w:eastAsia="en-US"/>
        </w:rPr>
      </w:pPr>
      <w:r w:rsidRPr="005E3D68">
        <w:rPr>
          <w:noProof/>
          <w:lang w:val="en-US"/>
        </w:rPr>
        <w:t>Collective actions – strikes and lock outs</w:t>
      </w:r>
      <w:r w:rsidRPr="00A319FA">
        <w:rPr>
          <w:noProof/>
          <w:lang w:val="en-US"/>
        </w:rPr>
        <w:tab/>
      </w:r>
      <w:r>
        <w:rPr>
          <w:noProof/>
        </w:rPr>
        <w:fldChar w:fldCharType="begin"/>
      </w:r>
      <w:r w:rsidRPr="00A319FA">
        <w:rPr>
          <w:noProof/>
          <w:lang w:val="en-US"/>
        </w:rPr>
        <w:instrText xml:space="preserve"> PAGEREF _Toc99007837 \h </w:instrText>
      </w:r>
      <w:r>
        <w:rPr>
          <w:noProof/>
        </w:rPr>
      </w:r>
      <w:r>
        <w:rPr>
          <w:noProof/>
        </w:rPr>
        <w:fldChar w:fldCharType="separate"/>
      </w:r>
      <w:r w:rsidRPr="00A319FA">
        <w:rPr>
          <w:noProof/>
          <w:lang w:val="en-US"/>
        </w:rPr>
        <w:t>13</w:t>
      </w:r>
      <w:r>
        <w:rPr>
          <w:noProof/>
        </w:rPr>
        <w:fldChar w:fldCharType="end"/>
      </w:r>
    </w:p>
    <w:p w14:paraId="4B88D610" w14:textId="450DC14F" w:rsidR="00A319FA" w:rsidRDefault="00A319FA">
      <w:pPr>
        <w:pStyle w:val="TOC2"/>
        <w:tabs>
          <w:tab w:val="right" w:leader="dot" w:pos="7076"/>
        </w:tabs>
        <w:rPr>
          <w:rFonts w:asciiTheme="minorHAnsi" w:eastAsiaTheme="minorEastAsia" w:hAnsiTheme="minorHAnsi" w:cstheme="minorBidi"/>
          <w:noProof/>
          <w:lang w:val="en-US" w:eastAsia="en-US"/>
        </w:rPr>
      </w:pPr>
      <w:r w:rsidRPr="00A319FA">
        <w:rPr>
          <w:noProof/>
          <w:lang w:val="en-US"/>
        </w:rPr>
        <w:t>The role of the State</w:t>
      </w:r>
      <w:r w:rsidRPr="00A319FA">
        <w:rPr>
          <w:noProof/>
          <w:lang w:val="en-US"/>
        </w:rPr>
        <w:tab/>
      </w:r>
      <w:r>
        <w:rPr>
          <w:noProof/>
        </w:rPr>
        <w:fldChar w:fldCharType="begin"/>
      </w:r>
      <w:r w:rsidRPr="00A319FA">
        <w:rPr>
          <w:noProof/>
          <w:lang w:val="en-US"/>
        </w:rPr>
        <w:instrText xml:space="preserve"> PAGEREF _Toc99007838 \h </w:instrText>
      </w:r>
      <w:r>
        <w:rPr>
          <w:noProof/>
        </w:rPr>
      </w:r>
      <w:r>
        <w:rPr>
          <w:noProof/>
        </w:rPr>
        <w:fldChar w:fldCharType="separate"/>
      </w:r>
      <w:r w:rsidRPr="00A319FA">
        <w:rPr>
          <w:noProof/>
          <w:lang w:val="en-US"/>
        </w:rPr>
        <w:t>13</w:t>
      </w:r>
      <w:r>
        <w:rPr>
          <w:noProof/>
        </w:rPr>
        <w:fldChar w:fldCharType="end"/>
      </w:r>
    </w:p>
    <w:p w14:paraId="5B890F8F" w14:textId="15DCC6EB" w:rsidR="00A319FA" w:rsidRDefault="00A319FA">
      <w:pPr>
        <w:pStyle w:val="TOC1"/>
        <w:tabs>
          <w:tab w:val="right" w:leader="dot" w:pos="7076"/>
        </w:tabs>
        <w:rPr>
          <w:rFonts w:asciiTheme="minorHAnsi" w:eastAsiaTheme="minorEastAsia" w:hAnsiTheme="minorHAnsi" w:cstheme="minorBidi"/>
          <w:b w:val="0"/>
          <w:bCs w:val="0"/>
          <w:noProof/>
          <w:lang w:val="en-US" w:eastAsia="en-US"/>
        </w:rPr>
      </w:pPr>
      <w:r w:rsidRPr="00A319FA">
        <w:rPr>
          <w:noProof/>
          <w:lang w:val="en-US"/>
        </w:rPr>
        <w:t xml:space="preserve">Part </w:t>
      </w:r>
      <w:r w:rsidRPr="005E3D68">
        <w:rPr>
          <w:noProof/>
          <w:lang w:val="en-US"/>
        </w:rPr>
        <w:t>II</w:t>
      </w:r>
      <w:r w:rsidRPr="00A319FA">
        <w:rPr>
          <w:noProof/>
          <w:lang w:val="en-US"/>
        </w:rPr>
        <w:tab/>
      </w:r>
      <w:r>
        <w:rPr>
          <w:noProof/>
        </w:rPr>
        <w:fldChar w:fldCharType="begin"/>
      </w:r>
      <w:r w:rsidRPr="00A319FA">
        <w:rPr>
          <w:noProof/>
          <w:lang w:val="en-US"/>
        </w:rPr>
        <w:instrText xml:space="preserve"> PAGEREF _Toc99007839 \h </w:instrText>
      </w:r>
      <w:r>
        <w:rPr>
          <w:noProof/>
        </w:rPr>
      </w:r>
      <w:r>
        <w:rPr>
          <w:noProof/>
        </w:rPr>
        <w:fldChar w:fldCharType="separate"/>
      </w:r>
      <w:r w:rsidRPr="00A319FA">
        <w:rPr>
          <w:noProof/>
          <w:lang w:val="en-US"/>
        </w:rPr>
        <w:t>15</w:t>
      </w:r>
      <w:r>
        <w:rPr>
          <w:noProof/>
        </w:rPr>
        <w:fldChar w:fldCharType="end"/>
      </w:r>
    </w:p>
    <w:p w14:paraId="3426C26F" w14:textId="1FE22288" w:rsidR="00A319FA" w:rsidRDefault="00A319FA">
      <w:pPr>
        <w:pStyle w:val="TOC1"/>
        <w:tabs>
          <w:tab w:val="right" w:leader="dot" w:pos="7076"/>
        </w:tabs>
        <w:rPr>
          <w:rFonts w:asciiTheme="minorHAnsi" w:eastAsiaTheme="minorEastAsia" w:hAnsiTheme="minorHAnsi" w:cstheme="minorBidi"/>
          <w:b w:val="0"/>
          <w:bCs w:val="0"/>
          <w:noProof/>
          <w:lang w:val="en-US" w:eastAsia="en-US"/>
        </w:rPr>
      </w:pPr>
      <w:r w:rsidRPr="005E3D68">
        <w:rPr>
          <w:noProof/>
          <w:lang w:val="en-US"/>
        </w:rPr>
        <w:t>Industrial Relations in</w:t>
      </w:r>
      <w:r w:rsidRPr="00A319FA">
        <w:rPr>
          <w:noProof/>
          <w:lang w:val="en-US"/>
        </w:rPr>
        <w:t xml:space="preserve"> </w:t>
      </w:r>
      <w:r w:rsidRPr="005E3D68">
        <w:rPr>
          <w:noProof/>
          <w:lang w:val="en-US"/>
        </w:rPr>
        <w:t>Aviation pre-Covid-19</w:t>
      </w:r>
      <w:r w:rsidRPr="00A319FA">
        <w:rPr>
          <w:noProof/>
          <w:lang w:val="en-US"/>
        </w:rPr>
        <w:tab/>
      </w:r>
      <w:r>
        <w:rPr>
          <w:noProof/>
        </w:rPr>
        <w:fldChar w:fldCharType="begin"/>
      </w:r>
      <w:r w:rsidRPr="00A319FA">
        <w:rPr>
          <w:noProof/>
          <w:lang w:val="en-US"/>
        </w:rPr>
        <w:instrText xml:space="preserve"> PAGEREF _Toc99007840 \h </w:instrText>
      </w:r>
      <w:r>
        <w:rPr>
          <w:noProof/>
        </w:rPr>
      </w:r>
      <w:r>
        <w:rPr>
          <w:noProof/>
        </w:rPr>
        <w:fldChar w:fldCharType="separate"/>
      </w:r>
      <w:r w:rsidRPr="00A319FA">
        <w:rPr>
          <w:noProof/>
          <w:lang w:val="en-US"/>
        </w:rPr>
        <w:t>15</w:t>
      </w:r>
      <w:r>
        <w:rPr>
          <w:noProof/>
        </w:rPr>
        <w:fldChar w:fldCharType="end"/>
      </w:r>
    </w:p>
    <w:p w14:paraId="4DFDDBDD" w14:textId="2BD6EA96" w:rsidR="00A319FA" w:rsidRDefault="00A319FA">
      <w:pPr>
        <w:pStyle w:val="TOC2"/>
        <w:tabs>
          <w:tab w:val="right" w:leader="dot" w:pos="7076"/>
        </w:tabs>
        <w:rPr>
          <w:rFonts w:asciiTheme="minorHAnsi" w:eastAsiaTheme="minorEastAsia" w:hAnsiTheme="minorHAnsi" w:cstheme="minorBidi"/>
          <w:noProof/>
          <w:lang w:val="en-US" w:eastAsia="en-US"/>
        </w:rPr>
      </w:pPr>
      <w:r w:rsidRPr="00A319FA">
        <w:rPr>
          <w:noProof/>
          <w:lang w:val="en-US"/>
        </w:rPr>
        <w:t xml:space="preserve">Summary – </w:t>
      </w:r>
      <w:r w:rsidRPr="005E3D68">
        <w:rPr>
          <w:noProof/>
          <w:lang w:val="en-US"/>
        </w:rPr>
        <w:t xml:space="preserve">Industrial Relations in </w:t>
      </w:r>
      <w:r w:rsidRPr="00A319FA">
        <w:rPr>
          <w:noProof/>
          <w:lang w:val="en-US"/>
        </w:rPr>
        <w:t>aviation pre Covid-19</w:t>
      </w:r>
      <w:r w:rsidRPr="00A319FA">
        <w:rPr>
          <w:noProof/>
          <w:lang w:val="en-US"/>
        </w:rPr>
        <w:tab/>
      </w:r>
      <w:r>
        <w:rPr>
          <w:noProof/>
        </w:rPr>
        <w:fldChar w:fldCharType="begin"/>
      </w:r>
      <w:r w:rsidRPr="00A319FA">
        <w:rPr>
          <w:noProof/>
          <w:lang w:val="en-US"/>
        </w:rPr>
        <w:instrText xml:space="preserve"> PAGEREF _Toc99007841 \h </w:instrText>
      </w:r>
      <w:r>
        <w:rPr>
          <w:noProof/>
        </w:rPr>
      </w:r>
      <w:r>
        <w:rPr>
          <w:noProof/>
        </w:rPr>
        <w:fldChar w:fldCharType="separate"/>
      </w:r>
      <w:r w:rsidRPr="00A319FA">
        <w:rPr>
          <w:noProof/>
          <w:lang w:val="en-US"/>
        </w:rPr>
        <w:t>16</w:t>
      </w:r>
      <w:r>
        <w:rPr>
          <w:noProof/>
        </w:rPr>
        <w:fldChar w:fldCharType="end"/>
      </w:r>
    </w:p>
    <w:p w14:paraId="1EE88853" w14:textId="7C6C1EE1" w:rsidR="00A319FA" w:rsidRDefault="00A319FA">
      <w:pPr>
        <w:pStyle w:val="TOC2"/>
        <w:tabs>
          <w:tab w:val="right" w:leader="dot" w:pos="7076"/>
        </w:tabs>
        <w:rPr>
          <w:rFonts w:asciiTheme="minorHAnsi" w:eastAsiaTheme="minorEastAsia" w:hAnsiTheme="minorHAnsi" w:cstheme="minorBidi"/>
          <w:noProof/>
          <w:lang w:val="en-US" w:eastAsia="en-US"/>
        </w:rPr>
      </w:pPr>
      <w:r w:rsidRPr="00A319FA">
        <w:rPr>
          <w:noProof/>
          <w:lang w:val="en-US"/>
        </w:rPr>
        <w:t xml:space="preserve">Overview: </w:t>
      </w:r>
      <w:r w:rsidRPr="005E3D68">
        <w:rPr>
          <w:noProof/>
          <w:lang w:val="en-US"/>
        </w:rPr>
        <w:t>The structure and economy of aviation in Denmark</w:t>
      </w:r>
      <w:r w:rsidRPr="00A319FA">
        <w:rPr>
          <w:noProof/>
          <w:lang w:val="en-US"/>
        </w:rPr>
        <w:tab/>
      </w:r>
      <w:r>
        <w:rPr>
          <w:noProof/>
        </w:rPr>
        <w:fldChar w:fldCharType="begin"/>
      </w:r>
      <w:r w:rsidRPr="00A319FA">
        <w:rPr>
          <w:noProof/>
          <w:lang w:val="en-US"/>
        </w:rPr>
        <w:instrText xml:space="preserve"> PAGEREF _Toc99007842 \h </w:instrText>
      </w:r>
      <w:r>
        <w:rPr>
          <w:noProof/>
        </w:rPr>
      </w:r>
      <w:r>
        <w:rPr>
          <w:noProof/>
        </w:rPr>
        <w:fldChar w:fldCharType="separate"/>
      </w:r>
      <w:r w:rsidRPr="00A319FA">
        <w:rPr>
          <w:noProof/>
          <w:lang w:val="en-US"/>
        </w:rPr>
        <w:t>16</w:t>
      </w:r>
      <w:r>
        <w:rPr>
          <w:noProof/>
        </w:rPr>
        <w:fldChar w:fldCharType="end"/>
      </w:r>
    </w:p>
    <w:p w14:paraId="59C2A63A" w14:textId="681D4FA1" w:rsidR="00A319FA" w:rsidRDefault="00A319FA">
      <w:pPr>
        <w:pStyle w:val="TOC3"/>
        <w:tabs>
          <w:tab w:val="right" w:leader="dot" w:pos="7076"/>
        </w:tabs>
        <w:rPr>
          <w:rFonts w:asciiTheme="minorHAnsi" w:eastAsiaTheme="minorEastAsia" w:hAnsiTheme="minorHAnsi" w:cstheme="minorBidi"/>
          <w:noProof/>
          <w:lang w:val="en-US" w:eastAsia="en-US"/>
        </w:rPr>
      </w:pPr>
      <w:r w:rsidRPr="005E3D68">
        <w:rPr>
          <w:rFonts w:eastAsiaTheme="minorEastAsia"/>
          <w:noProof/>
          <w:lang w:val="en-US"/>
        </w:rPr>
        <w:t>Passengers and the economy – Copenhagen and Billund</w:t>
      </w:r>
      <w:r w:rsidRPr="00A319FA">
        <w:rPr>
          <w:noProof/>
          <w:lang w:val="en-US"/>
        </w:rPr>
        <w:tab/>
      </w:r>
      <w:r>
        <w:rPr>
          <w:noProof/>
        </w:rPr>
        <w:fldChar w:fldCharType="begin"/>
      </w:r>
      <w:r w:rsidRPr="00A319FA">
        <w:rPr>
          <w:noProof/>
          <w:lang w:val="en-US"/>
        </w:rPr>
        <w:instrText xml:space="preserve"> PAGEREF _Toc99007843 \h </w:instrText>
      </w:r>
      <w:r>
        <w:rPr>
          <w:noProof/>
        </w:rPr>
      </w:r>
      <w:r>
        <w:rPr>
          <w:noProof/>
        </w:rPr>
        <w:fldChar w:fldCharType="separate"/>
      </w:r>
      <w:r w:rsidRPr="00A319FA">
        <w:rPr>
          <w:noProof/>
          <w:lang w:val="en-US"/>
        </w:rPr>
        <w:t>16</w:t>
      </w:r>
      <w:r>
        <w:rPr>
          <w:noProof/>
        </w:rPr>
        <w:fldChar w:fldCharType="end"/>
      </w:r>
    </w:p>
    <w:p w14:paraId="1B6FE341" w14:textId="3283FDD1" w:rsidR="00A319FA" w:rsidRDefault="00A319FA">
      <w:pPr>
        <w:pStyle w:val="TOC3"/>
        <w:tabs>
          <w:tab w:val="right" w:leader="dot" w:pos="7076"/>
        </w:tabs>
        <w:rPr>
          <w:rFonts w:asciiTheme="minorHAnsi" w:eastAsiaTheme="minorEastAsia" w:hAnsiTheme="minorHAnsi" w:cstheme="minorBidi"/>
          <w:noProof/>
          <w:lang w:val="en-US" w:eastAsia="en-US"/>
        </w:rPr>
      </w:pPr>
      <w:r w:rsidRPr="005E3D68">
        <w:rPr>
          <w:noProof/>
          <w:lang w:val="en-US"/>
        </w:rPr>
        <w:t>Airports and crucial air routes – public or private?</w:t>
      </w:r>
      <w:r w:rsidRPr="00A319FA">
        <w:rPr>
          <w:noProof/>
          <w:lang w:val="en-US"/>
        </w:rPr>
        <w:tab/>
      </w:r>
      <w:r>
        <w:rPr>
          <w:noProof/>
        </w:rPr>
        <w:fldChar w:fldCharType="begin"/>
      </w:r>
      <w:r w:rsidRPr="00A319FA">
        <w:rPr>
          <w:noProof/>
          <w:lang w:val="en-US"/>
        </w:rPr>
        <w:instrText xml:space="preserve"> PAGEREF _Toc99007844 \h </w:instrText>
      </w:r>
      <w:r>
        <w:rPr>
          <w:noProof/>
        </w:rPr>
      </w:r>
      <w:r>
        <w:rPr>
          <w:noProof/>
        </w:rPr>
        <w:fldChar w:fldCharType="separate"/>
      </w:r>
      <w:r w:rsidRPr="00A319FA">
        <w:rPr>
          <w:noProof/>
          <w:lang w:val="en-US"/>
        </w:rPr>
        <w:t>17</w:t>
      </w:r>
      <w:r>
        <w:rPr>
          <w:noProof/>
        </w:rPr>
        <w:fldChar w:fldCharType="end"/>
      </w:r>
    </w:p>
    <w:p w14:paraId="2E6DE279" w14:textId="5AE7378D" w:rsidR="00A319FA" w:rsidRDefault="00A319FA">
      <w:pPr>
        <w:pStyle w:val="TOC4"/>
        <w:tabs>
          <w:tab w:val="right" w:leader="dot" w:pos="7076"/>
        </w:tabs>
        <w:rPr>
          <w:rFonts w:asciiTheme="minorHAnsi" w:eastAsiaTheme="minorEastAsia" w:hAnsiTheme="minorHAnsi" w:cstheme="minorBidi"/>
          <w:noProof/>
          <w:lang w:val="en-US" w:eastAsia="en-US"/>
        </w:rPr>
      </w:pPr>
      <w:r w:rsidRPr="00A319FA">
        <w:rPr>
          <w:rFonts w:eastAsiaTheme="minorEastAsia"/>
          <w:noProof/>
          <w:lang w:val="en-US"/>
        </w:rPr>
        <w:t>Copenhagen Airport – from government owned to public stocks</w:t>
      </w:r>
      <w:r w:rsidRPr="00A319FA">
        <w:rPr>
          <w:noProof/>
          <w:lang w:val="en-US"/>
        </w:rPr>
        <w:tab/>
      </w:r>
      <w:r>
        <w:rPr>
          <w:noProof/>
        </w:rPr>
        <w:fldChar w:fldCharType="begin"/>
      </w:r>
      <w:r w:rsidRPr="00A319FA">
        <w:rPr>
          <w:noProof/>
          <w:lang w:val="en-US"/>
        </w:rPr>
        <w:instrText xml:space="preserve"> PAGEREF _Toc99007845 \h </w:instrText>
      </w:r>
      <w:r>
        <w:rPr>
          <w:noProof/>
        </w:rPr>
      </w:r>
      <w:r>
        <w:rPr>
          <w:noProof/>
        </w:rPr>
        <w:fldChar w:fldCharType="separate"/>
      </w:r>
      <w:r w:rsidRPr="00A319FA">
        <w:rPr>
          <w:noProof/>
          <w:lang w:val="en-US"/>
        </w:rPr>
        <w:t>18</w:t>
      </w:r>
      <w:r>
        <w:rPr>
          <w:noProof/>
        </w:rPr>
        <w:fldChar w:fldCharType="end"/>
      </w:r>
    </w:p>
    <w:p w14:paraId="4895F5BA" w14:textId="4C321687" w:rsidR="00A319FA" w:rsidRDefault="00A319FA">
      <w:pPr>
        <w:pStyle w:val="TOC4"/>
        <w:tabs>
          <w:tab w:val="right" w:leader="dot" w:pos="7076"/>
        </w:tabs>
        <w:rPr>
          <w:rFonts w:asciiTheme="minorHAnsi" w:eastAsiaTheme="minorEastAsia" w:hAnsiTheme="minorHAnsi" w:cstheme="minorBidi"/>
          <w:noProof/>
          <w:lang w:val="en-US" w:eastAsia="en-US"/>
        </w:rPr>
      </w:pPr>
      <w:r w:rsidRPr="00A319FA">
        <w:rPr>
          <w:noProof/>
          <w:lang w:val="en-US"/>
        </w:rPr>
        <w:t>SAS – from state-owned to public stocks</w:t>
      </w:r>
      <w:r w:rsidRPr="00A319FA">
        <w:rPr>
          <w:noProof/>
          <w:lang w:val="en-US"/>
        </w:rPr>
        <w:tab/>
      </w:r>
      <w:r>
        <w:rPr>
          <w:noProof/>
        </w:rPr>
        <w:fldChar w:fldCharType="begin"/>
      </w:r>
      <w:r w:rsidRPr="00A319FA">
        <w:rPr>
          <w:noProof/>
          <w:lang w:val="en-US"/>
        </w:rPr>
        <w:instrText xml:space="preserve"> PAGEREF _Toc99007846 \h </w:instrText>
      </w:r>
      <w:r>
        <w:rPr>
          <w:noProof/>
        </w:rPr>
      </w:r>
      <w:r>
        <w:rPr>
          <w:noProof/>
        </w:rPr>
        <w:fldChar w:fldCharType="separate"/>
      </w:r>
      <w:r w:rsidRPr="00A319FA">
        <w:rPr>
          <w:noProof/>
          <w:lang w:val="en-US"/>
        </w:rPr>
        <w:t>18</w:t>
      </w:r>
      <w:r>
        <w:rPr>
          <w:noProof/>
        </w:rPr>
        <w:fldChar w:fldCharType="end"/>
      </w:r>
    </w:p>
    <w:p w14:paraId="3C00BC22" w14:textId="1A3EE7A1" w:rsidR="00A319FA" w:rsidRDefault="00A319FA">
      <w:pPr>
        <w:pStyle w:val="TOC2"/>
        <w:tabs>
          <w:tab w:val="right" w:leader="dot" w:pos="7076"/>
        </w:tabs>
        <w:rPr>
          <w:rFonts w:asciiTheme="minorHAnsi" w:eastAsiaTheme="minorEastAsia" w:hAnsiTheme="minorHAnsi" w:cstheme="minorBidi"/>
          <w:noProof/>
          <w:lang w:val="en-US" w:eastAsia="en-US"/>
        </w:rPr>
      </w:pPr>
      <w:r w:rsidRPr="00A319FA">
        <w:rPr>
          <w:rFonts w:eastAsiaTheme="minorEastAsia"/>
          <w:noProof/>
          <w:lang w:val="en-US"/>
        </w:rPr>
        <w:t>Legacy vs. low-cost – SAS vs. Ryanair</w:t>
      </w:r>
      <w:r w:rsidRPr="00A319FA">
        <w:rPr>
          <w:noProof/>
          <w:lang w:val="en-US"/>
        </w:rPr>
        <w:tab/>
      </w:r>
      <w:r>
        <w:rPr>
          <w:noProof/>
        </w:rPr>
        <w:fldChar w:fldCharType="begin"/>
      </w:r>
      <w:r w:rsidRPr="00A319FA">
        <w:rPr>
          <w:noProof/>
          <w:lang w:val="en-US"/>
        </w:rPr>
        <w:instrText xml:space="preserve"> PAGEREF _Toc99007847 \h </w:instrText>
      </w:r>
      <w:r>
        <w:rPr>
          <w:noProof/>
        </w:rPr>
      </w:r>
      <w:r>
        <w:rPr>
          <w:noProof/>
        </w:rPr>
        <w:fldChar w:fldCharType="separate"/>
      </w:r>
      <w:r w:rsidRPr="00A319FA">
        <w:rPr>
          <w:noProof/>
          <w:lang w:val="en-US"/>
        </w:rPr>
        <w:t>18</w:t>
      </w:r>
      <w:r>
        <w:rPr>
          <w:noProof/>
        </w:rPr>
        <w:fldChar w:fldCharType="end"/>
      </w:r>
    </w:p>
    <w:p w14:paraId="033E3CD9" w14:textId="7A228D67" w:rsidR="00A319FA" w:rsidRDefault="00A319FA">
      <w:pPr>
        <w:pStyle w:val="TOC3"/>
        <w:tabs>
          <w:tab w:val="right" w:leader="dot" w:pos="7076"/>
        </w:tabs>
        <w:rPr>
          <w:rFonts w:asciiTheme="minorHAnsi" w:eastAsiaTheme="minorEastAsia" w:hAnsiTheme="minorHAnsi" w:cstheme="minorBidi"/>
          <w:noProof/>
          <w:lang w:val="en-US" w:eastAsia="en-US"/>
        </w:rPr>
      </w:pPr>
      <w:r w:rsidRPr="005E3D68">
        <w:rPr>
          <w:noProof/>
          <w:lang w:val="en-US"/>
        </w:rPr>
        <w:t>Scandinavian Airline System - partly state owned legacy airline</w:t>
      </w:r>
      <w:r w:rsidRPr="00A319FA">
        <w:rPr>
          <w:noProof/>
          <w:lang w:val="en-US"/>
        </w:rPr>
        <w:tab/>
      </w:r>
      <w:r>
        <w:rPr>
          <w:noProof/>
        </w:rPr>
        <w:fldChar w:fldCharType="begin"/>
      </w:r>
      <w:r w:rsidRPr="00A319FA">
        <w:rPr>
          <w:noProof/>
          <w:lang w:val="en-US"/>
        </w:rPr>
        <w:instrText xml:space="preserve"> PAGEREF _Toc99007848 \h </w:instrText>
      </w:r>
      <w:r>
        <w:rPr>
          <w:noProof/>
        </w:rPr>
      </w:r>
      <w:r>
        <w:rPr>
          <w:noProof/>
        </w:rPr>
        <w:fldChar w:fldCharType="separate"/>
      </w:r>
      <w:r w:rsidRPr="00A319FA">
        <w:rPr>
          <w:noProof/>
          <w:lang w:val="en-US"/>
        </w:rPr>
        <w:t>18</w:t>
      </w:r>
      <w:r>
        <w:rPr>
          <w:noProof/>
        </w:rPr>
        <w:fldChar w:fldCharType="end"/>
      </w:r>
    </w:p>
    <w:p w14:paraId="05B0F1CE" w14:textId="66AD1A41" w:rsidR="00A319FA" w:rsidRDefault="00A319FA">
      <w:pPr>
        <w:pStyle w:val="TOC3"/>
        <w:tabs>
          <w:tab w:val="right" w:leader="dot" w:pos="7076"/>
        </w:tabs>
        <w:rPr>
          <w:rFonts w:asciiTheme="minorHAnsi" w:eastAsiaTheme="minorEastAsia" w:hAnsiTheme="minorHAnsi" w:cstheme="minorBidi"/>
          <w:noProof/>
          <w:lang w:val="en-US" w:eastAsia="en-US"/>
        </w:rPr>
      </w:pPr>
      <w:r w:rsidRPr="005E3D68">
        <w:rPr>
          <w:rFonts w:eastAsiaTheme="minorEastAsia"/>
          <w:noProof/>
          <w:lang w:val="en-US"/>
        </w:rPr>
        <w:t>Ryanair in Denmark – the case of low-cost vs. strong IR-system</w:t>
      </w:r>
      <w:r w:rsidRPr="00A319FA">
        <w:rPr>
          <w:noProof/>
          <w:lang w:val="en-US"/>
        </w:rPr>
        <w:tab/>
      </w:r>
      <w:r>
        <w:rPr>
          <w:noProof/>
        </w:rPr>
        <w:fldChar w:fldCharType="begin"/>
      </w:r>
      <w:r w:rsidRPr="00A319FA">
        <w:rPr>
          <w:noProof/>
          <w:lang w:val="en-US"/>
        </w:rPr>
        <w:instrText xml:space="preserve"> PAGEREF _Toc99007849 \h </w:instrText>
      </w:r>
      <w:r>
        <w:rPr>
          <w:noProof/>
        </w:rPr>
      </w:r>
      <w:r>
        <w:rPr>
          <w:noProof/>
        </w:rPr>
        <w:fldChar w:fldCharType="separate"/>
      </w:r>
      <w:r w:rsidRPr="00A319FA">
        <w:rPr>
          <w:noProof/>
          <w:lang w:val="en-US"/>
        </w:rPr>
        <w:t>20</w:t>
      </w:r>
      <w:r>
        <w:rPr>
          <w:noProof/>
        </w:rPr>
        <w:fldChar w:fldCharType="end"/>
      </w:r>
    </w:p>
    <w:p w14:paraId="70391C50" w14:textId="19E11CED" w:rsidR="00A319FA" w:rsidRDefault="00A319FA">
      <w:pPr>
        <w:pStyle w:val="TOC2"/>
        <w:tabs>
          <w:tab w:val="right" w:leader="dot" w:pos="7076"/>
        </w:tabs>
        <w:rPr>
          <w:rFonts w:asciiTheme="minorHAnsi" w:eastAsiaTheme="minorEastAsia" w:hAnsiTheme="minorHAnsi" w:cstheme="minorBidi"/>
          <w:noProof/>
          <w:lang w:val="en-US" w:eastAsia="en-US"/>
        </w:rPr>
      </w:pPr>
      <w:r w:rsidRPr="00A319FA">
        <w:rPr>
          <w:noProof/>
          <w:lang w:val="en-US"/>
        </w:rPr>
        <w:t xml:space="preserve">Actors in aviation: </w:t>
      </w:r>
      <w:r w:rsidRPr="005E3D68">
        <w:rPr>
          <w:noProof/>
          <w:lang w:val="en-US"/>
        </w:rPr>
        <w:t>Trade u</w:t>
      </w:r>
      <w:r w:rsidRPr="00A319FA">
        <w:rPr>
          <w:noProof/>
          <w:lang w:val="en-US"/>
        </w:rPr>
        <w:t xml:space="preserve">nions </w:t>
      </w:r>
      <w:r w:rsidRPr="005E3D68">
        <w:rPr>
          <w:noProof/>
          <w:lang w:val="en-US"/>
        </w:rPr>
        <w:t>and</w:t>
      </w:r>
      <w:r w:rsidRPr="00A319FA">
        <w:rPr>
          <w:noProof/>
          <w:lang w:val="en-US"/>
        </w:rPr>
        <w:t xml:space="preserve"> employers</w:t>
      </w:r>
      <w:r w:rsidRPr="005E3D68">
        <w:rPr>
          <w:noProof/>
          <w:lang w:val="en-US"/>
        </w:rPr>
        <w:t>’ organisations</w:t>
      </w:r>
      <w:r w:rsidRPr="00A319FA">
        <w:rPr>
          <w:noProof/>
          <w:lang w:val="en-US"/>
        </w:rPr>
        <w:tab/>
      </w:r>
      <w:r>
        <w:rPr>
          <w:noProof/>
        </w:rPr>
        <w:fldChar w:fldCharType="begin"/>
      </w:r>
      <w:r w:rsidRPr="00A319FA">
        <w:rPr>
          <w:noProof/>
          <w:lang w:val="en-US"/>
        </w:rPr>
        <w:instrText xml:space="preserve"> PAGEREF _Toc99007850 \h </w:instrText>
      </w:r>
      <w:r>
        <w:rPr>
          <w:noProof/>
        </w:rPr>
      </w:r>
      <w:r>
        <w:rPr>
          <w:noProof/>
        </w:rPr>
        <w:fldChar w:fldCharType="separate"/>
      </w:r>
      <w:r w:rsidRPr="00A319FA">
        <w:rPr>
          <w:noProof/>
          <w:lang w:val="en-US"/>
        </w:rPr>
        <w:t>22</w:t>
      </w:r>
      <w:r>
        <w:rPr>
          <w:noProof/>
        </w:rPr>
        <w:fldChar w:fldCharType="end"/>
      </w:r>
    </w:p>
    <w:p w14:paraId="5A002DE6" w14:textId="374FA52E" w:rsidR="00A319FA" w:rsidRDefault="00A319FA">
      <w:pPr>
        <w:pStyle w:val="TOC3"/>
        <w:tabs>
          <w:tab w:val="right" w:leader="dot" w:pos="7076"/>
        </w:tabs>
        <w:rPr>
          <w:rFonts w:asciiTheme="minorHAnsi" w:eastAsiaTheme="minorEastAsia" w:hAnsiTheme="minorHAnsi" w:cstheme="minorBidi"/>
          <w:noProof/>
          <w:lang w:val="en-US" w:eastAsia="en-US"/>
        </w:rPr>
      </w:pPr>
      <w:r w:rsidRPr="005E3D68">
        <w:rPr>
          <w:noProof/>
          <w:lang w:val="en-US"/>
        </w:rPr>
        <w:t>Trade unions</w:t>
      </w:r>
      <w:r w:rsidRPr="00A319FA">
        <w:rPr>
          <w:noProof/>
          <w:lang w:val="en-US"/>
        </w:rPr>
        <w:tab/>
      </w:r>
      <w:r>
        <w:rPr>
          <w:noProof/>
        </w:rPr>
        <w:fldChar w:fldCharType="begin"/>
      </w:r>
      <w:r w:rsidRPr="00A319FA">
        <w:rPr>
          <w:noProof/>
          <w:lang w:val="en-US"/>
        </w:rPr>
        <w:instrText xml:space="preserve"> PAGEREF _Toc99007851 \h </w:instrText>
      </w:r>
      <w:r>
        <w:rPr>
          <w:noProof/>
        </w:rPr>
      </w:r>
      <w:r>
        <w:rPr>
          <w:noProof/>
        </w:rPr>
        <w:fldChar w:fldCharType="separate"/>
      </w:r>
      <w:r w:rsidRPr="00A319FA">
        <w:rPr>
          <w:noProof/>
          <w:lang w:val="en-US"/>
        </w:rPr>
        <w:t>22</w:t>
      </w:r>
      <w:r>
        <w:rPr>
          <w:noProof/>
        </w:rPr>
        <w:fldChar w:fldCharType="end"/>
      </w:r>
    </w:p>
    <w:p w14:paraId="53EDC36B" w14:textId="3D8AA458" w:rsidR="00A319FA" w:rsidRDefault="00A319FA">
      <w:pPr>
        <w:pStyle w:val="TOC4"/>
        <w:tabs>
          <w:tab w:val="right" w:leader="dot" w:pos="7076"/>
        </w:tabs>
        <w:rPr>
          <w:rFonts w:asciiTheme="minorHAnsi" w:eastAsiaTheme="minorEastAsia" w:hAnsiTheme="minorHAnsi" w:cstheme="minorBidi"/>
          <w:noProof/>
          <w:lang w:val="en-US" w:eastAsia="en-US"/>
        </w:rPr>
      </w:pPr>
      <w:r w:rsidRPr="00A319FA">
        <w:rPr>
          <w:noProof/>
          <w:lang w:val="en-US"/>
        </w:rPr>
        <w:t>Aviation</w:t>
      </w:r>
      <w:r w:rsidRPr="00A319FA">
        <w:rPr>
          <w:noProof/>
          <w:lang w:val="en-US"/>
        </w:rPr>
        <w:tab/>
      </w:r>
      <w:r>
        <w:rPr>
          <w:noProof/>
        </w:rPr>
        <w:fldChar w:fldCharType="begin"/>
      </w:r>
      <w:r w:rsidRPr="00A319FA">
        <w:rPr>
          <w:noProof/>
          <w:lang w:val="en-US"/>
        </w:rPr>
        <w:instrText xml:space="preserve"> PAGEREF _Toc99007852 \h </w:instrText>
      </w:r>
      <w:r>
        <w:rPr>
          <w:noProof/>
        </w:rPr>
      </w:r>
      <w:r>
        <w:rPr>
          <w:noProof/>
        </w:rPr>
        <w:fldChar w:fldCharType="separate"/>
      </w:r>
      <w:r w:rsidRPr="00A319FA">
        <w:rPr>
          <w:noProof/>
          <w:lang w:val="en-US"/>
        </w:rPr>
        <w:t>22</w:t>
      </w:r>
      <w:r>
        <w:rPr>
          <w:noProof/>
        </w:rPr>
        <w:fldChar w:fldCharType="end"/>
      </w:r>
    </w:p>
    <w:p w14:paraId="636ECB2B" w14:textId="6752BE2B" w:rsidR="00A319FA" w:rsidRDefault="00A319FA">
      <w:pPr>
        <w:pStyle w:val="TOC4"/>
        <w:tabs>
          <w:tab w:val="right" w:leader="dot" w:pos="7076"/>
        </w:tabs>
        <w:rPr>
          <w:rFonts w:asciiTheme="minorHAnsi" w:eastAsiaTheme="minorEastAsia" w:hAnsiTheme="minorHAnsi" w:cstheme="minorBidi"/>
          <w:noProof/>
          <w:lang w:val="en-US" w:eastAsia="en-US"/>
        </w:rPr>
      </w:pPr>
      <w:r w:rsidRPr="00A319FA">
        <w:rPr>
          <w:noProof/>
          <w:lang w:val="en-US"/>
        </w:rPr>
        <w:t>Ground staff</w:t>
      </w:r>
      <w:r w:rsidRPr="00A319FA">
        <w:rPr>
          <w:noProof/>
          <w:lang w:val="en-US"/>
        </w:rPr>
        <w:tab/>
      </w:r>
      <w:r>
        <w:rPr>
          <w:noProof/>
        </w:rPr>
        <w:fldChar w:fldCharType="begin"/>
      </w:r>
      <w:r w:rsidRPr="00A319FA">
        <w:rPr>
          <w:noProof/>
          <w:lang w:val="en-US"/>
        </w:rPr>
        <w:instrText xml:space="preserve"> PAGEREF _Toc99007853 \h </w:instrText>
      </w:r>
      <w:r>
        <w:rPr>
          <w:noProof/>
        </w:rPr>
      </w:r>
      <w:r>
        <w:rPr>
          <w:noProof/>
        </w:rPr>
        <w:fldChar w:fldCharType="separate"/>
      </w:r>
      <w:r w:rsidRPr="00A319FA">
        <w:rPr>
          <w:noProof/>
          <w:lang w:val="en-US"/>
        </w:rPr>
        <w:t>22</w:t>
      </w:r>
      <w:r>
        <w:rPr>
          <w:noProof/>
        </w:rPr>
        <w:fldChar w:fldCharType="end"/>
      </w:r>
    </w:p>
    <w:p w14:paraId="2C750EA8" w14:textId="3A1FF578" w:rsidR="00A319FA" w:rsidRDefault="00A319FA">
      <w:pPr>
        <w:pStyle w:val="TOC3"/>
        <w:tabs>
          <w:tab w:val="right" w:leader="dot" w:pos="7076"/>
        </w:tabs>
        <w:rPr>
          <w:rFonts w:asciiTheme="minorHAnsi" w:eastAsiaTheme="minorEastAsia" w:hAnsiTheme="minorHAnsi" w:cstheme="minorBidi"/>
          <w:noProof/>
          <w:lang w:val="en-US" w:eastAsia="en-US"/>
        </w:rPr>
      </w:pPr>
      <w:r w:rsidRPr="005E3D68">
        <w:rPr>
          <w:noProof/>
          <w:lang w:val="en-US"/>
        </w:rPr>
        <w:t>Employers’ organisations</w:t>
      </w:r>
      <w:r w:rsidRPr="00A319FA">
        <w:rPr>
          <w:noProof/>
          <w:lang w:val="en-US"/>
        </w:rPr>
        <w:tab/>
      </w:r>
      <w:r>
        <w:rPr>
          <w:noProof/>
        </w:rPr>
        <w:fldChar w:fldCharType="begin"/>
      </w:r>
      <w:r w:rsidRPr="00A319FA">
        <w:rPr>
          <w:noProof/>
          <w:lang w:val="en-US"/>
        </w:rPr>
        <w:instrText xml:space="preserve"> PAGEREF _Toc99007854 \h </w:instrText>
      </w:r>
      <w:r>
        <w:rPr>
          <w:noProof/>
        </w:rPr>
      </w:r>
      <w:r>
        <w:rPr>
          <w:noProof/>
        </w:rPr>
        <w:fldChar w:fldCharType="separate"/>
      </w:r>
      <w:r w:rsidRPr="00A319FA">
        <w:rPr>
          <w:noProof/>
          <w:lang w:val="en-US"/>
        </w:rPr>
        <w:t>22</w:t>
      </w:r>
      <w:r>
        <w:rPr>
          <w:noProof/>
        </w:rPr>
        <w:fldChar w:fldCharType="end"/>
      </w:r>
    </w:p>
    <w:p w14:paraId="21C01B4D" w14:textId="15A1882E" w:rsidR="00A319FA" w:rsidRDefault="00A319FA">
      <w:pPr>
        <w:pStyle w:val="TOC2"/>
        <w:tabs>
          <w:tab w:val="right" w:leader="dot" w:pos="7076"/>
        </w:tabs>
        <w:rPr>
          <w:rFonts w:asciiTheme="minorHAnsi" w:eastAsiaTheme="minorEastAsia" w:hAnsiTheme="minorHAnsi" w:cstheme="minorBidi"/>
          <w:noProof/>
          <w:lang w:val="en-US" w:eastAsia="en-US"/>
        </w:rPr>
      </w:pPr>
      <w:r w:rsidRPr="00A319FA">
        <w:rPr>
          <w:noProof/>
          <w:lang w:val="en-US"/>
        </w:rPr>
        <w:t>Aviation Industrial Relations – not exactly like the rest of Danish IR</w:t>
      </w:r>
      <w:r w:rsidRPr="00A319FA">
        <w:rPr>
          <w:noProof/>
          <w:lang w:val="en-US"/>
        </w:rPr>
        <w:tab/>
      </w:r>
      <w:r>
        <w:rPr>
          <w:noProof/>
        </w:rPr>
        <w:fldChar w:fldCharType="begin"/>
      </w:r>
      <w:r w:rsidRPr="00A319FA">
        <w:rPr>
          <w:noProof/>
          <w:lang w:val="en-US"/>
        </w:rPr>
        <w:instrText xml:space="preserve"> PAGEREF _Toc99007855 \h </w:instrText>
      </w:r>
      <w:r>
        <w:rPr>
          <w:noProof/>
        </w:rPr>
      </w:r>
      <w:r>
        <w:rPr>
          <w:noProof/>
        </w:rPr>
        <w:fldChar w:fldCharType="separate"/>
      </w:r>
      <w:r w:rsidRPr="00A319FA">
        <w:rPr>
          <w:noProof/>
          <w:lang w:val="en-US"/>
        </w:rPr>
        <w:t>23</w:t>
      </w:r>
      <w:r>
        <w:rPr>
          <w:noProof/>
        </w:rPr>
        <w:fldChar w:fldCharType="end"/>
      </w:r>
    </w:p>
    <w:p w14:paraId="61E40B66" w14:textId="556A9CCF" w:rsidR="00A319FA" w:rsidRDefault="00A319FA">
      <w:pPr>
        <w:pStyle w:val="TOC3"/>
        <w:tabs>
          <w:tab w:val="right" w:leader="dot" w:pos="7076"/>
        </w:tabs>
        <w:rPr>
          <w:rFonts w:asciiTheme="minorHAnsi" w:eastAsiaTheme="minorEastAsia" w:hAnsiTheme="minorHAnsi" w:cstheme="minorBidi"/>
          <w:noProof/>
          <w:lang w:val="en-US" w:eastAsia="en-US"/>
        </w:rPr>
      </w:pPr>
      <w:r w:rsidRPr="005E3D68">
        <w:rPr>
          <w:rFonts w:eastAsia="Calibri"/>
          <w:noProof/>
          <w:lang w:val="en-US"/>
        </w:rPr>
        <w:t>Union density and collective bargaining coverage in aviation</w:t>
      </w:r>
      <w:r w:rsidRPr="00A319FA">
        <w:rPr>
          <w:noProof/>
          <w:lang w:val="en-US"/>
        </w:rPr>
        <w:tab/>
      </w:r>
      <w:r>
        <w:rPr>
          <w:noProof/>
        </w:rPr>
        <w:fldChar w:fldCharType="begin"/>
      </w:r>
      <w:r w:rsidRPr="00A319FA">
        <w:rPr>
          <w:noProof/>
          <w:lang w:val="en-US"/>
        </w:rPr>
        <w:instrText xml:space="preserve"> PAGEREF _Toc99007856 \h </w:instrText>
      </w:r>
      <w:r>
        <w:rPr>
          <w:noProof/>
        </w:rPr>
      </w:r>
      <w:r>
        <w:rPr>
          <w:noProof/>
        </w:rPr>
        <w:fldChar w:fldCharType="separate"/>
      </w:r>
      <w:r w:rsidRPr="00A319FA">
        <w:rPr>
          <w:noProof/>
          <w:lang w:val="en-US"/>
        </w:rPr>
        <w:t>23</w:t>
      </w:r>
      <w:r>
        <w:rPr>
          <w:noProof/>
        </w:rPr>
        <w:fldChar w:fldCharType="end"/>
      </w:r>
    </w:p>
    <w:p w14:paraId="04962B44" w14:textId="5F70D772" w:rsidR="00A319FA" w:rsidRDefault="00A319FA">
      <w:pPr>
        <w:pStyle w:val="TOC3"/>
        <w:tabs>
          <w:tab w:val="right" w:leader="dot" w:pos="7076"/>
        </w:tabs>
        <w:rPr>
          <w:rFonts w:asciiTheme="minorHAnsi" w:eastAsiaTheme="minorEastAsia" w:hAnsiTheme="minorHAnsi" w:cstheme="minorBidi"/>
          <w:noProof/>
          <w:lang w:val="en-US" w:eastAsia="en-US"/>
        </w:rPr>
      </w:pPr>
      <w:r w:rsidRPr="005E3D68">
        <w:rPr>
          <w:noProof/>
          <w:lang w:val="en-US"/>
        </w:rPr>
        <w:t>Employee representation and channels for influence in aviation</w:t>
      </w:r>
      <w:r w:rsidRPr="00A319FA">
        <w:rPr>
          <w:noProof/>
          <w:lang w:val="en-US"/>
        </w:rPr>
        <w:tab/>
      </w:r>
      <w:r>
        <w:rPr>
          <w:noProof/>
        </w:rPr>
        <w:fldChar w:fldCharType="begin"/>
      </w:r>
      <w:r w:rsidRPr="00A319FA">
        <w:rPr>
          <w:noProof/>
          <w:lang w:val="en-US"/>
        </w:rPr>
        <w:instrText xml:space="preserve"> PAGEREF _Toc99007857 \h </w:instrText>
      </w:r>
      <w:r>
        <w:rPr>
          <w:noProof/>
        </w:rPr>
      </w:r>
      <w:r>
        <w:rPr>
          <w:noProof/>
        </w:rPr>
        <w:fldChar w:fldCharType="separate"/>
      </w:r>
      <w:r w:rsidRPr="00A319FA">
        <w:rPr>
          <w:noProof/>
          <w:lang w:val="en-US"/>
        </w:rPr>
        <w:t>24</w:t>
      </w:r>
      <w:r>
        <w:rPr>
          <w:noProof/>
        </w:rPr>
        <w:fldChar w:fldCharType="end"/>
      </w:r>
    </w:p>
    <w:p w14:paraId="10066FB3" w14:textId="5A29DDE4" w:rsidR="00A319FA" w:rsidRDefault="00A319FA">
      <w:pPr>
        <w:pStyle w:val="TOC3"/>
        <w:tabs>
          <w:tab w:val="right" w:leader="dot" w:pos="7076"/>
        </w:tabs>
        <w:rPr>
          <w:rFonts w:asciiTheme="minorHAnsi" w:eastAsiaTheme="minorEastAsia" w:hAnsiTheme="minorHAnsi" w:cstheme="minorBidi"/>
          <w:noProof/>
          <w:lang w:val="en-US" w:eastAsia="en-US"/>
        </w:rPr>
      </w:pPr>
      <w:r w:rsidRPr="005E3D68">
        <w:rPr>
          <w:noProof/>
          <w:lang w:val="en-US"/>
        </w:rPr>
        <w:t>Balance of power between employee representatives and employers</w:t>
      </w:r>
      <w:r w:rsidRPr="00A319FA">
        <w:rPr>
          <w:noProof/>
          <w:lang w:val="en-US"/>
        </w:rPr>
        <w:tab/>
      </w:r>
      <w:r>
        <w:rPr>
          <w:noProof/>
        </w:rPr>
        <w:fldChar w:fldCharType="begin"/>
      </w:r>
      <w:r w:rsidRPr="00A319FA">
        <w:rPr>
          <w:noProof/>
          <w:lang w:val="en-US"/>
        </w:rPr>
        <w:instrText xml:space="preserve"> PAGEREF _Toc99007858 \h </w:instrText>
      </w:r>
      <w:r>
        <w:rPr>
          <w:noProof/>
        </w:rPr>
      </w:r>
      <w:r>
        <w:rPr>
          <w:noProof/>
        </w:rPr>
        <w:fldChar w:fldCharType="separate"/>
      </w:r>
      <w:r w:rsidRPr="00A319FA">
        <w:rPr>
          <w:noProof/>
          <w:lang w:val="en-US"/>
        </w:rPr>
        <w:t>25</w:t>
      </w:r>
      <w:r>
        <w:rPr>
          <w:noProof/>
        </w:rPr>
        <w:fldChar w:fldCharType="end"/>
      </w:r>
    </w:p>
    <w:p w14:paraId="61F7EF01" w14:textId="3B10D506" w:rsidR="00A319FA" w:rsidRDefault="00A319FA">
      <w:pPr>
        <w:pStyle w:val="TOC3"/>
        <w:tabs>
          <w:tab w:val="right" w:leader="dot" w:pos="7076"/>
        </w:tabs>
        <w:rPr>
          <w:rFonts w:asciiTheme="minorHAnsi" w:eastAsiaTheme="minorEastAsia" w:hAnsiTheme="minorHAnsi" w:cstheme="minorBidi"/>
          <w:noProof/>
          <w:lang w:val="en-US" w:eastAsia="en-US"/>
        </w:rPr>
      </w:pPr>
      <w:r w:rsidRPr="005E3D68">
        <w:rPr>
          <w:noProof/>
          <w:lang w:val="en-US"/>
        </w:rPr>
        <w:t>Collective actions – strikes and lock-outs</w:t>
      </w:r>
      <w:r w:rsidRPr="00A319FA">
        <w:rPr>
          <w:noProof/>
          <w:lang w:val="en-US"/>
        </w:rPr>
        <w:tab/>
      </w:r>
      <w:r>
        <w:rPr>
          <w:noProof/>
        </w:rPr>
        <w:fldChar w:fldCharType="begin"/>
      </w:r>
      <w:r w:rsidRPr="00A319FA">
        <w:rPr>
          <w:noProof/>
          <w:lang w:val="en-US"/>
        </w:rPr>
        <w:instrText xml:space="preserve"> PAGEREF _Toc99007859 \h </w:instrText>
      </w:r>
      <w:r>
        <w:rPr>
          <w:noProof/>
        </w:rPr>
      </w:r>
      <w:r>
        <w:rPr>
          <w:noProof/>
        </w:rPr>
        <w:fldChar w:fldCharType="separate"/>
      </w:r>
      <w:r w:rsidRPr="00A319FA">
        <w:rPr>
          <w:noProof/>
          <w:lang w:val="en-US"/>
        </w:rPr>
        <w:t>25</w:t>
      </w:r>
      <w:r>
        <w:rPr>
          <w:noProof/>
        </w:rPr>
        <w:fldChar w:fldCharType="end"/>
      </w:r>
    </w:p>
    <w:p w14:paraId="7F98F66A" w14:textId="05D2FB20" w:rsidR="00A319FA" w:rsidRDefault="00A319FA">
      <w:pPr>
        <w:pStyle w:val="TOC3"/>
        <w:tabs>
          <w:tab w:val="right" w:leader="dot" w:pos="7076"/>
        </w:tabs>
        <w:rPr>
          <w:rFonts w:asciiTheme="minorHAnsi" w:eastAsiaTheme="minorEastAsia" w:hAnsiTheme="minorHAnsi" w:cstheme="minorBidi"/>
          <w:noProof/>
          <w:lang w:val="en-US" w:eastAsia="en-US"/>
        </w:rPr>
      </w:pPr>
      <w:r w:rsidRPr="005E3D68">
        <w:rPr>
          <w:noProof/>
          <w:lang w:val="en-US"/>
        </w:rPr>
        <w:t>Changes in IR in aviation in the 2010’s</w:t>
      </w:r>
      <w:r w:rsidRPr="00A319FA">
        <w:rPr>
          <w:noProof/>
          <w:lang w:val="en-US"/>
        </w:rPr>
        <w:tab/>
      </w:r>
      <w:r>
        <w:rPr>
          <w:noProof/>
        </w:rPr>
        <w:fldChar w:fldCharType="begin"/>
      </w:r>
      <w:r w:rsidRPr="00A319FA">
        <w:rPr>
          <w:noProof/>
          <w:lang w:val="en-US"/>
        </w:rPr>
        <w:instrText xml:space="preserve"> PAGEREF _Toc99007860 \h </w:instrText>
      </w:r>
      <w:r>
        <w:rPr>
          <w:noProof/>
        </w:rPr>
      </w:r>
      <w:r>
        <w:rPr>
          <w:noProof/>
        </w:rPr>
        <w:fldChar w:fldCharType="separate"/>
      </w:r>
      <w:r w:rsidRPr="00A319FA">
        <w:rPr>
          <w:noProof/>
          <w:lang w:val="en-US"/>
        </w:rPr>
        <w:t>26</w:t>
      </w:r>
      <w:r>
        <w:rPr>
          <w:noProof/>
        </w:rPr>
        <w:fldChar w:fldCharType="end"/>
      </w:r>
    </w:p>
    <w:p w14:paraId="2A3246C8" w14:textId="58E0F5E3" w:rsidR="00A319FA" w:rsidRDefault="00A319FA">
      <w:pPr>
        <w:pStyle w:val="TOC2"/>
        <w:tabs>
          <w:tab w:val="right" w:leader="dot" w:pos="7076"/>
        </w:tabs>
        <w:rPr>
          <w:rFonts w:asciiTheme="minorHAnsi" w:eastAsiaTheme="minorEastAsia" w:hAnsiTheme="minorHAnsi" w:cstheme="minorBidi"/>
          <w:noProof/>
          <w:lang w:val="en-US" w:eastAsia="en-US"/>
        </w:rPr>
      </w:pPr>
      <w:r w:rsidRPr="00A319FA">
        <w:rPr>
          <w:noProof/>
          <w:lang w:val="en-US"/>
        </w:rPr>
        <w:t>The State - legislation</w:t>
      </w:r>
      <w:r w:rsidRPr="00A319FA">
        <w:rPr>
          <w:noProof/>
          <w:lang w:val="en-US"/>
        </w:rPr>
        <w:tab/>
      </w:r>
      <w:r>
        <w:rPr>
          <w:noProof/>
        </w:rPr>
        <w:fldChar w:fldCharType="begin"/>
      </w:r>
      <w:r w:rsidRPr="00A319FA">
        <w:rPr>
          <w:noProof/>
          <w:lang w:val="en-US"/>
        </w:rPr>
        <w:instrText xml:space="preserve"> PAGEREF _Toc99007861 \h </w:instrText>
      </w:r>
      <w:r>
        <w:rPr>
          <w:noProof/>
        </w:rPr>
      </w:r>
      <w:r>
        <w:rPr>
          <w:noProof/>
        </w:rPr>
        <w:fldChar w:fldCharType="separate"/>
      </w:r>
      <w:r w:rsidRPr="00A319FA">
        <w:rPr>
          <w:noProof/>
          <w:lang w:val="en-US"/>
        </w:rPr>
        <w:t>26</w:t>
      </w:r>
      <w:r>
        <w:rPr>
          <w:noProof/>
        </w:rPr>
        <w:fldChar w:fldCharType="end"/>
      </w:r>
    </w:p>
    <w:p w14:paraId="65D22D50" w14:textId="2D98290E" w:rsidR="00A319FA" w:rsidRDefault="00A319FA">
      <w:pPr>
        <w:pStyle w:val="TOC1"/>
        <w:tabs>
          <w:tab w:val="right" w:leader="dot" w:pos="7076"/>
        </w:tabs>
        <w:rPr>
          <w:rFonts w:asciiTheme="minorHAnsi" w:eastAsiaTheme="minorEastAsia" w:hAnsiTheme="minorHAnsi" w:cstheme="minorBidi"/>
          <w:b w:val="0"/>
          <w:bCs w:val="0"/>
          <w:noProof/>
          <w:lang w:val="en-US" w:eastAsia="en-US"/>
        </w:rPr>
      </w:pPr>
      <w:r w:rsidRPr="00A319FA">
        <w:rPr>
          <w:noProof/>
          <w:lang w:val="en-US"/>
        </w:rPr>
        <w:t>Appendix A – Trade unions and employer</w:t>
      </w:r>
      <w:r w:rsidRPr="005E3D68">
        <w:rPr>
          <w:noProof/>
          <w:lang w:val="en-US"/>
        </w:rPr>
        <w:t>s’</w:t>
      </w:r>
      <w:r w:rsidRPr="00A319FA">
        <w:rPr>
          <w:noProof/>
          <w:lang w:val="en-US"/>
        </w:rPr>
        <w:t xml:space="preserve"> organisations in aviation in Denmark</w:t>
      </w:r>
      <w:r w:rsidRPr="00A319FA">
        <w:rPr>
          <w:noProof/>
          <w:lang w:val="en-US"/>
        </w:rPr>
        <w:tab/>
      </w:r>
      <w:r>
        <w:rPr>
          <w:noProof/>
        </w:rPr>
        <w:fldChar w:fldCharType="begin"/>
      </w:r>
      <w:r w:rsidRPr="00A319FA">
        <w:rPr>
          <w:noProof/>
          <w:lang w:val="en-US"/>
        </w:rPr>
        <w:instrText xml:space="preserve"> PAGEREF _Toc99007862 \h </w:instrText>
      </w:r>
      <w:r>
        <w:rPr>
          <w:noProof/>
        </w:rPr>
      </w:r>
      <w:r>
        <w:rPr>
          <w:noProof/>
        </w:rPr>
        <w:fldChar w:fldCharType="separate"/>
      </w:r>
      <w:r w:rsidRPr="00A319FA">
        <w:rPr>
          <w:noProof/>
          <w:lang w:val="en-US"/>
        </w:rPr>
        <w:t>28</w:t>
      </w:r>
      <w:r>
        <w:rPr>
          <w:noProof/>
        </w:rPr>
        <w:fldChar w:fldCharType="end"/>
      </w:r>
    </w:p>
    <w:p w14:paraId="4B213AEA" w14:textId="11084B84" w:rsidR="00A319FA" w:rsidRDefault="00A319FA">
      <w:pPr>
        <w:pStyle w:val="TOC1"/>
        <w:tabs>
          <w:tab w:val="right" w:leader="dot" w:pos="7076"/>
        </w:tabs>
        <w:rPr>
          <w:rFonts w:asciiTheme="minorHAnsi" w:eastAsiaTheme="minorEastAsia" w:hAnsiTheme="minorHAnsi" w:cstheme="minorBidi"/>
          <w:b w:val="0"/>
          <w:bCs w:val="0"/>
          <w:noProof/>
          <w:lang w:val="en-US" w:eastAsia="en-US"/>
        </w:rPr>
      </w:pPr>
      <w:r w:rsidRPr="005E3D68">
        <w:rPr>
          <w:rFonts w:eastAsiaTheme="minorHAnsi"/>
          <w:noProof/>
        </w:rPr>
        <w:t>References</w:t>
      </w:r>
      <w:r>
        <w:rPr>
          <w:noProof/>
        </w:rPr>
        <w:tab/>
      </w:r>
      <w:r>
        <w:rPr>
          <w:noProof/>
        </w:rPr>
        <w:fldChar w:fldCharType="begin"/>
      </w:r>
      <w:r>
        <w:rPr>
          <w:noProof/>
        </w:rPr>
        <w:instrText xml:space="preserve"> PAGEREF _Toc99007863 \h </w:instrText>
      </w:r>
      <w:r>
        <w:rPr>
          <w:noProof/>
        </w:rPr>
      </w:r>
      <w:r>
        <w:rPr>
          <w:noProof/>
        </w:rPr>
        <w:fldChar w:fldCharType="separate"/>
      </w:r>
      <w:r>
        <w:rPr>
          <w:noProof/>
        </w:rPr>
        <w:t>30</w:t>
      </w:r>
      <w:r>
        <w:rPr>
          <w:noProof/>
        </w:rPr>
        <w:fldChar w:fldCharType="end"/>
      </w:r>
    </w:p>
    <w:p w14:paraId="45FE0A9A" w14:textId="6232F66F" w:rsidR="004F05F4" w:rsidRPr="000A3DE4" w:rsidRDefault="00EA0C0C" w:rsidP="00B25D29">
      <w:pPr>
        <w:spacing w:line="276" w:lineRule="auto"/>
        <w:rPr>
          <w:lang w:val="en-US"/>
        </w:rPr>
      </w:pPr>
      <w:r>
        <w:rPr>
          <w:rFonts w:ascii="Arial" w:hAnsi="Arial" w:cs="Arial"/>
          <w:b/>
          <w:bCs/>
        </w:rPr>
        <w:fldChar w:fldCharType="end"/>
      </w:r>
    </w:p>
    <w:p w14:paraId="3DE9878B" w14:textId="77777777" w:rsidR="004F05F4" w:rsidRPr="000A3DE4" w:rsidRDefault="004F05F4" w:rsidP="00B25D29">
      <w:pPr>
        <w:spacing w:line="276" w:lineRule="auto"/>
        <w:rPr>
          <w:lang w:val="en-US"/>
        </w:rPr>
      </w:pPr>
    </w:p>
    <w:p w14:paraId="331356B8" w14:textId="77777777" w:rsidR="0045169A" w:rsidRDefault="00C505F3" w:rsidP="006E0F91">
      <w:pPr>
        <w:pStyle w:val="Heading1"/>
        <w:rPr>
          <w:lang w:val="en-US"/>
        </w:rPr>
      </w:pPr>
      <w:bookmarkStart w:id="3" w:name="_Toc441054503"/>
      <w:bookmarkStart w:id="4" w:name="_Toc53131300"/>
      <w:bookmarkStart w:id="5" w:name="_Toc53131299"/>
      <w:bookmarkStart w:id="6" w:name="_Toc99007825"/>
      <w:r w:rsidRPr="00E70568">
        <w:rPr>
          <w:lang w:val="en-US"/>
        </w:rPr>
        <w:t>I</w:t>
      </w:r>
      <w:r w:rsidR="006E0F91">
        <w:t>ntroductio</w:t>
      </w:r>
      <w:r w:rsidR="006E0F91" w:rsidRPr="006E0F91">
        <w:rPr>
          <w:lang w:val="en-US"/>
        </w:rPr>
        <w:t>n</w:t>
      </w:r>
      <w:bookmarkEnd w:id="6"/>
    </w:p>
    <w:p w14:paraId="07F29C3A" w14:textId="4FE0E42D" w:rsidR="006E0F91" w:rsidRDefault="006E0F91" w:rsidP="006E0F91">
      <w:pPr>
        <w:rPr>
          <w:lang w:val="en-US"/>
        </w:rPr>
      </w:pPr>
      <w:r w:rsidRPr="004F7880">
        <w:rPr>
          <w:lang w:val="en-US"/>
        </w:rPr>
        <w:t>This report</w:t>
      </w:r>
      <w:r>
        <w:rPr>
          <w:lang w:val="en-US"/>
        </w:rPr>
        <w:t xml:space="preserve"> </w:t>
      </w:r>
      <w:r w:rsidR="00293A81">
        <w:rPr>
          <w:lang w:val="en-US"/>
        </w:rPr>
        <w:t xml:space="preserve">is part of the VIRAL project – </w:t>
      </w:r>
      <w:r w:rsidR="00293A81" w:rsidRPr="00293A81">
        <w:rPr>
          <w:i/>
          <w:lang w:val="en-US"/>
        </w:rPr>
        <w:t>Varieties in Industrial Relations in Aviation during Lock-down</w:t>
      </w:r>
      <w:r w:rsidRPr="00293A81">
        <w:rPr>
          <w:i/>
          <w:lang w:val="en-US"/>
        </w:rPr>
        <w:t xml:space="preserve"> </w:t>
      </w:r>
      <w:r w:rsidRPr="004F7880">
        <w:rPr>
          <w:lang w:val="en-US"/>
        </w:rPr>
        <w:t>under DG Employment</w:t>
      </w:r>
      <w:r>
        <w:rPr>
          <w:lang w:val="en-US"/>
        </w:rPr>
        <w:t>. The overall aim of the project is to</w:t>
      </w:r>
      <w:r w:rsidRPr="004F7880">
        <w:rPr>
          <w:lang w:val="en-US"/>
        </w:rPr>
        <w:t xml:space="preserve"> improve the expertise and knowledge of industrial relations through analysis and resear</w:t>
      </w:r>
      <w:r w:rsidR="00293A81">
        <w:rPr>
          <w:lang w:val="en-US"/>
        </w:rPr>
        <w:t xml:space="preserve">ch in the specific field of aviation – before and after </w:t>
      </w:r>
      <w:r w:rsidR="00E36BBC">
        <w:rPr>
          <w:lang w:val="en-US"/>
        </w:rPr>
        <w:t xml:space="preserve">the </w:t>
      </w:r>
      <w:r w:rsidR="00293A81">
        <w:rPr>
          <w:lang w:val="en-US"/>
        </w:rPr>
        <w:t>Covid-19</w:t>
      </w:r>
      <w:r w:rsidR="00E36BBC">
        <w:rPr>
          <w:lang w:val="en-US"/>
        </w:rPr>
        <w:t xml:space="preserve"> pandemic</w:t>
      </w:r>
      <w:r w:rsidR="00293A81">
        <w:rPr>
          <w:lang w:val="en-US"/>
        </w:rPr>
        <w:t>.</w:t>
      </w:r>
      <w:r w:rsidRPr="004F7880">
        <w:rPr>
          <w:lang w:val="en-US"/>
        </w:rPr>
        <w:t xml:space="preserve"> </w:t>
      </w:r>
      <w:r w:rsidR="000530C5">
        <w:rPr>
          <w:lang w:val="en-US"/>
        </w:rPr>
        <w:t xml:space="preserve">The </w:t>
      </w:r>
      <w:r w:rsidR="00293A81">
        <w:rPr>
          <w:lang w:val="en-US"/>
        </w:rPr>
        <w:t xml:space="preserve">seven </w:t>
      </w:r>
      <w:r w:rsidR="000530C5">
        <w:rPr>
          <w:lang w:val="en-US"/>
        </w:rPr>
        <w:t xml:space="preserve">countries investigated are </w:t>
      </w:r>
      <w:r w:rsidR="00495F14">
        <w:rPr>
          <w:lang w:val="en-US"/>
        </w:rPr>
        <w:t>Denmark,</w:t>
      </w:r>
      <w:r w:rsidR="00293A81">
        <w:rPr>
          <w:lang w:val="en-US"/>
        </w:rPr>
        <w:t xml:space="preserve"> France</w:t>
      </w:r>
      <w:r w:rsidR="00495F14">
        <w:rPr>
          <w:lang w:val="en-US"/>
        </w:rPr>
        <w:t>,</w:t>
      </w:r>
      <w:r w:rsidR="00293A81">
        <w:rPr>
          <w:lang w:val="en-US"/>
        </w:rPr>
        <w:t xml:space="preserve"> Germany</w:t>
      </w:r>
      <w:r w:rsidR="00495F14">
        <w:rPr>
          <w:lang w:val="en-US"/>
        </w:rPr>
        <w:t>,</w:t>
      </w:r>
      <w:r w:rsidR="00293A81">
        <w:rPr>
          <w:lang w:val="en-US"/>
        </w:rPr>
        <w:t xml:space="preserve"> Ir</w:t>
      </w:r>
      <w:r w:rsidR="009903E3">
        <w:rPr>
          <w:lang w:val="en-US"/>
        </w:rPr>
        <w:t>e</w:t>
      </w:r>
      <w:r w:rsidR="00293A81">
        <w:rPr>
          <w:lang w:val="en-US"/>
        </w:rPr>
        <w:t>land</w:t>
      </w:r>
      <w:r w:rsidR="00495F14">
        <w:rPr>
          <w:lang w:val="en-US"/>
        </w:rPr>
        <w:t>,</w:t>
      </w:r>
      <w:r w:rsidR="00293A81">
        <w:rPr>
          <w:lang w:val="en-US"/>
        </w:rPr>
        <w:t xml:space="preserve"> Italy</w:t>
      </w:r>
      <w:r w:rsidR="00495F14">
        <w:rPr>
          <w:lang w:val="en-US"/>
        </w:rPr>
        <w:t>,</w:t>
      </w:r>
      <w:r w:rsidR="00293A81">
        <w:rPr>
          <w:lang w:val="en-US"/>
        </w:rPr>
        <w:t xml:space="preserve"> </w:t>
      </w:r>
      <w:r w:rsidR="000530C5">
        <w:rPr>
          <w:lang w:val="en-US"/>
        </w:rPr>
        <w:t>Poland</w:t>
      </w:r>
      <w:r w:rsidR="00293A81">
        <w:rPr>
          <w:lang w:val="en-US"/>
        </w:rPr>
        <w:t xml:space="preserve"> and Spain</w:t>
      </w:r>
      <w:r w:rsidR="000530C5">
        <w:rPr>
          <w:lang w:val="en-US"/>
        </w:rPr>
        <w:t xml:space="preserve">. </w:t>
      </w:r>
    </w:p>
    <w:p w14:paraId="01600636" w14:textId="77777777" w:rsidR="00D43C6E" w:rsidRDefault="00D43C6E" w:rsidP="00D43C6E">
      <w:pPr>
        <w:pStyle w:val="Heading1"/>
        <w:jc w:val="center"/>
      </w:pPr>
    </w:p>
    <w:p w14:paraId="5BDAEE60" w14:textId="77777777" w:rsidR="00D43C6E" w:rsidRDefault="00D43C6E" w:rsidP="00D43C6E">
      <w:pPr>
        <w:pStyle w:val="Heading1"/>
        <w:jc w:val="center"/>
      </w:pPr>
    </w:p>
    <w:p w14:paraId="78F7D1E2" w14:textId="77777777" w:rsidR="00D43C6E" w:rsidRDefault="00D43C6E" w:rsidP="00D43C6E">
      <w:pPr>
        <w:pStyle w:val="Heading1"/>
        <w:jc w:val="center"/>
      </w:pPr>
    </w:p>
    <w:p w14:paraId="563BBDD1" w14:textId="77777777" w:rsidR="00D43C6E" w:rsidRDefault="00D43C6E" w:rsidP="00D43C6E">
      <w:pPr>
        <w:pStyle w:val="Heading1"/>
        <w:jc w:val="center"/>
      </w:pPr>
    </w:p>
    <w:p w14:paraId="4CEDD85C" w14:textId="77777777" w:rsidR="00C505F3" w:rsidRDefault="00C505F3">
      <w:pPr>
        <w:spacing w:line="240" w:lineRule="auto"/>
        <w:rPr>
          <w:rFonts w:ascii="Arial" w:hAnsi="Arial"/>
          <w:b/>
          <w:bCs/>
          <w:kern w:val="32"/>
          <w:sz w:val="24"/>
          <w:szCs w:val="32"/>
          <w:lang w:val="x-none" w:eastAsia="x-none"/>
        </w:rPr>
      </w:pPr>
      <w:r w:rsidRPr="00E70568">
        <w:rPr>
          <w:lang w:val="en-US"/>
        </w:rPr>
        <w:br w:type="page"/>
      </w:r>
    </w:p>
    <w:p w14:paraId="5B922EAA" w14:textId="77777777" w:rsidR="00D43C6E" w:rsidRDefault="00D43C6E" w:rsidP="00D43C6E">
      <w:pPr>
        <w:pStyle w:val="Heading1"/>
        <w:jc w:val="center"/>
      </w:pPr>
    </w:p>
    <w:p w14:paraId="12152985" w14:textId="77777777" w:rsidR="00D43C6E" w:rsidRDefault="00D43C6E" w:rsidP="00D43C6E">
      <w:pPr>
        <w:pStyle w:val="Heading1"/>
        <w:jc w:val="center"/>
      </w:pPr>
    </w:p>
    <w:p w14:paraId="50E68D29" w14:textId="77777777" w:rsidR="00FB6B9E" w:rsidRDefault="00FB6B9E" w:rsidP="00FB6B9E">
      <w:pPr>
        <w:pStyle w:val="Frsteafsnit"/>
        <w:rPr>
          <w:lang w:val="x-none" w:eastAsia="x-none"/>
        </w:rPr>
      </w:pPr>
    </w:p>
    <w:p w14:paraId="37C2406D" w14:textId="77777777" w:rsidR="00FB6B9E" w:rsidRDefault="00FB6B9E" w:rsidP="00FB6B9E">
      <w:pPr>
        <w:pStyle w:val="BodyText"/>
      </w:pPr>
    </w:p>
    <w:p w14:paraId="322E69F8" w14:textId="77777777" w:rsidR="00FB6B9E" w:rsidRDefault="00FB6B9E" w:rsidP="00FB6B9E">
      <w:pPr>
        <w:pStyle w:val="BodyText"/>
      </w:pPr>
    </w:p>
    <w:p w14:paraId="39A416CD" w14:textId="77777777" w:rsidR="00FB6B9E" w:rsidRDefault="00FB6B9E" w:rsidP="00FB6B9E">
      <w:pPr>
        <w:pStyle w:val="BodyText"/>
      </w:pPr>
    </w:p>
    <w:p w14:paraId="670B89CA" w14:textId="77777777" w:rsidR="00FB6B9E" w:rsidRDefault="00FB6B9E" w:rsidP="00FB6B9E">
      <w:pPr>
        <w:pStyle w:val="BodyText"/>
      </w:pPr>
    </w:p>
    <w:p w14:paraId="40B209FC" w14:textId="77777777" w:rsidR="00FB6B9E" w:rsidRDefault="00FB6B9E" w:rsidP="00FB6B9E">
      <w:pPr>
        <w:pStyle w:val="BodyText"/>
      </w:pPr>
    </w:p>
    <w:p w14:paraId="0935EF34" w14:textId="77777777" w:rsidR="00FB6B9E" w:rsidRDefault="00FB6B9E" w:rsidP="00FB6B9E">
      <w:pPr>
        <w:pStyle w:val="BodyText"/>
      </w:pPr>
    </w:p>
    <w:p w14:paraId="75264B85" w14:textId="77777777" w:rsidR="00FB6B9E" w:rsidRDefault="00FB6B9E" w:rsidP="00FB6B9E">
      <w:pPr>
        <w:pStyle w:val="BodyText"/>
      </w:pPr>
    </w:p>
    <w:p w14:paraId="592C1EE8" w14:textId="77777777" w:rsidR="00FB6B9E" w:rsidRDefault="00FB6B9E" w:rsidP="00FB6B9E">
      <w:pPr>
        <w:pStyle w:val="BodyText"/>
      </w:pPr>
    </w:p>
    <w:p w14:paraId="0CAA9236" w14:textId="77777777" w:rsidR="00FB6B9E" w:rsidRDefault="00FB6B9E" w:rsidP="00FB6B9E">
      <w:pPr>
        <w:pStyle w:val="BodyText"/>
      </w:pPr>
    </w:p>
    <w:p w14:paraId="06B7D2A0" w14:textId="77777777" w:rsidR="00FB6B9E" w:rsidRDefault="00FB6B9E" w:rsidP="00FB6B9E">
      <w:pPr>
        <w:pStyle w:val="BodyText"/>
      </w:pPr>
    </w:p>
    <w:p w14:paraId="5517EFA8" w14:textId="77777777" w:rsidR="00FB6B9E" w:rsidRDefault="00FB6B9E" w:rsidP="00FB6B9E">
      <w:pPr>
        <w:pStyle w:val="BodyText"/>
      </w:pPr>
    </w:p>
    <w:p w14:paraId="1251EE54" w14:textId="77777777" w:rsidR="00FB6B9E" w:rsidRDefault="00FB6B9E" w:rsidP="00FB6B9E">
      <w:pPr>
        <w:pStyle w:val="BodyText"/>
      </w:pPr>
    </w:p>
    <w:p w14:paraId="6C30CE60" w14:textId="77777777" w:rsidR="00FB6B9E" w:rsidRPr="00FB6B9E" w:rsidRDefault="00FB6B9E" w:rsidP="00FB6B9E">
      <w:pPr>
        <w:pStyle w:val="BodyText"/>
      </w:pPr>
    </w:p>
    <w:p w14:paraId="276A2C1E" w14:textId="77777777" w:rsidR="00425116" w:rsidRPr="00D43C6E" w:rsidRDefault="00425116" w:rsidP="00425116">
      <w:pPr>
        <w:pStyle w:val="Heading1"/>
        <w:jc w:val="center"/>
        <w:rPr>
          <w:sz w:val="40"/>
        </w:rPr>
      </w:pPr>
      <w:bookmarkStart w:id="7" w:name="_Toc99007826"/>
      <w:r w:rsidRPr="00D43C6E">
        <w:rPr>
          <w:sz w:val="40"/>
        </w:rPr>
        <w:t>Part I</w:t>
      </w:r>
      <w:bookmarkEnd w:id="7"/>
    </w:p>
    <w:p w14:paraId="2F2B3C76" w14:textId="77777777" w:rsidR="00425116" w:rsidRPr="00D43C6E" w:rsidRDefault="00425116" w:rsidP="00425116">
      <w:pPr>
        <w:pStyle w:val="Heading1"/>
        <w:jc w:val="center"/>
        <w:rPr>
          <w:sz w:val="40"/>
        </w:rPr>
      </w:pPr>
      <w:bookmarkStart w:id="8" w:name="_Toc99007827"/>
      <w:r w:rsidRPr="00D43C6E">
        <w:rPr>
          <w:sz w:val="40"/>
        </w:rPr>
        <w:t xml:space="preserve">Industrial </w:t>
      </w:r>
      <w:r w:rsidRPr="00D43C6E">
        <w:rPr>
          <w:sz w:val="40"/>
          <w:lang w:val="en-US"/>
        </w:rPr>
        <w:t>R</w:t>
      </w:r>
      <w:r w:rsidRPr="00D43C6E">
        <w:rPr>
          <w:sz w:val="40"/>
        </w:rPr>
        <w:t>elations in</w:t>
      </w:r>
      <w:r w:rsidRPr="00425116">
        <w:rPr>
          <w:sz w:val="40"/>
          <w:lang w:val="en-US"/>
        </w:rPr>
        <w:t xml:space="preserve"> Denmark pre-Covid-19</w:t>
      </w:r>
      <w:bookmarkEnd w:id="8"/>
      <w:r w:rsidRPr="00425116">
        <w:rPr>
          <w:sz w:val="40"/>
          <w:lang w:val="en-US"/>
        </w:rPr>
        <w:t xml:space="preserve"> </w:t>
      </w:r>
    </w:p>
    <w:p w14:paraId="28BB523C" w14:textId="77777777" w:rsidR="00425116" w:rsidRDefault="00425116">
      <w:pPr>
        <w:spacing w:line="240" w:lineRule="auto"/>
        <w:rPr>
          <w:rFonts w:ascii="Arial" w:hAnsi="Arial"/>
          <w:b/>
          <w:bCs/>
          <w:kern w:val="32"/>
          <w:sz w:val="24"/>
          <w:szCs w:val="32"/>
          <w:lang w:val="x-none" w:eastAsia="x-none"/>
        </w:rPr>
      </w:pPr>
      <w:r w:rsidRPr="003A6B05">
        <w:rPr>
          <w:lang w:val="en-US"/>
        </w:rPr>
        <w:br w:type="page"/>
      </w:r>
    </w:p>
    <w:p w14:paraId="354E99B2" w14:textId="77777777" w:rsidR="00293A81" w:rsidRPr="0072453B" w:rsidRDefault="00E70568" w:rsidP="00B0217C">
      <w:pPr>
        <w:pStyle w:val="Heading2"/>
        <w:rPr>
          <w:lang w:val="en-US"/>
        </w:rPr>
      </w:pPr>
      <w:bookmarkStart w:id="9" w:name="_Toc99007828"/>
      <w:r>
        <w:t>Summary</w:t>
      </w:r>
      <w:r w:rsidR="007C7B3C" w:rsidRPr="0072453B">
        <w:rPr>
          <w:lang w:val="en-US"/>
        </w:rPr>
        <w:t xml:space="preserve"> – Industrial Relations in Denmark</w:t>
      </w:r>
      <w:bookmarkEnd w:id="9"/>
    </w:p>
    <w:p w14:paraId="236B0999" w14:textId="736ED574" w:rsidR="00735984" w:rsidRDefault="00293A81" w:rsidP="00B0217C">
      <w:pPr>
        <w:rPr>
          <w:szCs w:val="24"/>
          <w:lang w:val="en-GB"/>
        </w:rPr>
      </w:pPr>
      <w:r w:rsidRPr="00611DC2">
        <w:rPr>
          <w:szCs w:val="24"/>
          <w:lang w:val="en-GB"/>
        </w:rPr>
        <w:t>The Danish labour market is primarily regulated through collective agreements signed by the social partners, while legislation plays a more discrete role in the area o</w:t>
      </w:r>
      <w:r w:rsidR="00E70568">
        <w:rPr>
          <w:szCs w:val="24"/>
          <w:lang w:val="en-GB"/>
        </w:rPr>
        <w:t>f wages and working conditions. As such,</w:t>
      </w:r>
      <w:r w:rsidR="00E70568" w:rsidRPr="00611DC2">
        <w:rPr>
          <w:szCs w:val="24"/>
          <w:lang w:val="en-GB"/>
        </w:rPr>
        <w:t xml:space="preserve"> the industrial relations (IR) system is dominated by a high degree of voluntarism and cooperation; trade unions and employers negotiate solutions to various challenges through collective agreements. </w:t>
      </w:r>
      <w:r w:rsidR="00E70568">
        <w:rPr>
          <w:szCs w:val="24"/>
          <w:lang w:val="en-GB"/>
        </w:rPr>
        <w:t xml:space="preserve">This is possible because of a) a high </w:t>
      </w:r>
      <w:r w:rsidRPr="00611DC2">
        <w:rPr>
          <w:szCs w:val="24"/>
          <w:lang w:val="en-GB"/>
        </w:rPr>
        <w:t xml:space="preserve">union density </w:t>
      </w:r>
      <w:r w:rsidR="00E70568">
        <w:rPr>
          <w:szCs w:val="24"/>
          <w:lang w:val="en-GB"/>
        </w:rPr>
        <w:t>(</w:t>
      </w:r>
      <w:r w:rsidR="00032394">
        <w:rPr>
          <w:szCs w:val="24"/>
          <w:lang w:val="en-GB"/>
        </w:rPr>
        <w:t xml:space="preserve">around 68 per </w:t>
      </w:r>
      <w:r w:rsidR="00E70568">
        <w:rPr>
          <w:szCs w:val="24"/>
          <w:lang w:val="en-GB"/>
        </w:rPr>
        <w:t>cent), active employers’ organisations (density 53 per cent in private sector and 100 per cent in public sector) and relatively high collective bargaining coverage (83 per cent acros</w:t>
      </w:r>
      <w:r w:rsidR="00032394">
        <w:rPr>
          <w:szCs w:val="24"/>
          <w:lang w:val="en-GB"/>
        </w:rPr>
        <w:t>s</w:t>
      </w:r>
      <w:r w:rsidR="00E70568">
        <w:rPr>
          <w:szCs w:val="24"/>
          <w:lang w:val="en-GB"/>
        </w:rPr>
        <w:t xml:space="preserve"> sectors).</w:t>
      </w:r>
      <w:r w:rsidR="00735984">
        <w:rPr>
          <w:szCs w:val="24"/>
          <w:lang w:val="en-GB"/>
        </w:rPr>
        <w:t xml:space="preserve"> While the peak organisations DA</w:t>
      </w:r>
      <w:r w:rsidR="00735984" w:rsidRPr="00735984">
        <w:rPr>
          <w:szCs w:val="20"/>
          <w:lang w:val="en-US"/>
        </w:rPr>
        <w:t xml:space="preserve"> </w:t>
      </w:r>
      <w:r w:rsidR="00735984">
        <w:rPr>
          <w:szCs w:val="20"/>
          <w:lang w:val="en-US"/>
        </w:rPr>
        <w:t xml:space="preserve">(Dansk Arbejdsgiverforening - </w:t>
      </w:r>
      <w:r w:rsidR="00735984" w:rsidRPr="00611DC2">
        <w:rPr>
          <w:szCs w:val="20"/>
          <w:lang w:val="en-US"/>
        </w:rPr>
        <w:t>Dani</w:t>
      </w:r>
      <w:r w:rsidR="00735984">
        <w:rPr>
          <w:szCs w:val="20"/>
          <w:lang w:val="en-US"/>
        </w:rPr>
        <w:t xml:space="preserve">sh Employers’ Confederation) </w:t>
      </w:r>
      <w:r w:rsidR="00735984">
        <w:rPr>
          <w:szCs w:val="24"/>
          <w:lang w:val="en-GB"/>
        </w:rPr>
        <w:t>and FH</w:t>
      </w:r>
      <w:r w:rsidR="00735984" w:rsidRPr="00735984">
        <w:rPr>
          <w:szCs w:val="24"/>
          <w:lang w:val="en-GB"/>
        </w:rPr>
        <w:t xml:space="preserve"> </w:t>
      </w:r>
      <w:r w:rsidR="00735984">
        <w:rPr>
          <w:szCs w:val="24"/>
          <w:lang w:val="en-GB"/>
        </w:rPr>
        <w:t>Fagbevægelsens Hovedorganisation – Danish Trade Union Confederation) are outlining general policies and institutions, actual collective bargaining of wages and working conditions takes place at sector level.</w:t>
      </w:r>
      <w:r w:rsidR="004E1C7E">
        <w:rPr>
          <w:szCs w:val="24"/>
          <w:lang w:val="en-GB"/>
        </w:rPr>
        <w:t xml:space="preserve"> In the private sector the leading organisations at sector level on the employers side</w:t>
      </w:r>
      <w:r w:rsidR="004E1C7E" w:rsidRPr="004E1C7E">
        <w:rPr>
          <w:lang w:val="en-US"/>
        </w:rPr>
        <w:t xml:space="preserve"> </w:t>
      </w:r>
      <w:r w:rsidR="004C4852">
        <w:rPr>
          <w:lang w:val="en-US"/>
        </w:rPr>
        <w:t xml:space="preserve">are </w:t>
      </w:r>
      <w:r w:rsidR="004E1C7E" w:rsidRPr="001B1923">
        <w:rPr>
          <w:lang w:val="en-US"/>
        </w:rPr>
        <w:t>the Confederation of Danish Industry (DI – Dansk Industri)</w:t>
      </w:r>
      <w:r w:rsidR="00E7273A">
        <w:rPr>
          <w:lang w:val="en-US"/>
        </w:rPr>
        <w:t xml:space="preserve"> and </w:t>
      </w:r>
      <w:r w:rsidR="004E1C7E" w:rsidRPr="001B1923">
        <w:rPr>
          <w:lang w:val="en-US"/>
        </w:rPr>
        <w:t xml:space="preserve">the Danish Chamber of Commerce </w:t>
      </w:r>
      <w:r w:rsidR="004E1C7E">
        <w:rPr>
          <w:lang w:val="en-US"/>
        </w:rPr>
        <w:t xml:space="preserve">(DE - </w:t>
      </w:r>
      <w:r w:rsidR="004E1C7E" w:rsidRPr="001B1923">
        <w:rPr>
          <w:iCs/>
          <w:lang w:val="en-US"/>
        </w:rPr>
        <w:t>Dansk Erhverv</w:t>
      </w:r>
      <w:r w:rsidR="004E1C7E">
        <w:rPr>
          <w:iCs/>
          <w:lang w:val="en-US"/>
        </w:rPr>
        <w:t xml:space="preserve">). Together, they </w:t>
      </w:r>
      <w:r w:rsidR="004E1C7E">
        <w:rPr>
          <w:lang w:val="en-US"/>
        </w:rPr>
        <w:t>represent</w:t>
      </w:r>
      <w:r w:rsidR="004E1C7E" w:rsidRPr="001B1923">
        <w:rPr>
          <w:lang w:val="en-US"/>
        </w:rPr>
        <w:t xml:space="preserve"> almost 90 per cent of the</w:t>
      </w:r>
      <w:r w:rsidR="004E1C7E">
        <w:rPr>
          <w:lang w:val="en-US"/>
        </w:rPr>
        <w:t xml:space="preserve"> </w:t>
      </w:r>
      <w:r w:rsidR="004E1C7E" w:rsidRPr="001B1923">
        <w:rPr>
          <w:lang w:val="en-US"/>
        </w:rPr>
        <w:t>total enterprises</w:t>
      </w:r>
      <w:r w:rsidR="004E1C7E">
        <w:rPr>
          <w:lang w:val="en-US"/>
        </w:rPr>
        <w:t xml:space="preserve"> in private sector</w:t>
      </w:r>
      <w:r w:rsidR="004E1C7E" w:rsidRPr="001B1923">
        <w:rPr>
          <w:lang w:val="en-US"/>
        </w:rPr>
        <w:t xml:space="preserve"> covered by DA.</w:t>
      </w:r>
      <w:r w:rsidR="004E1C7E">
        <w:rPr>
          <w:lang w:val="en-US"/>
        </w:rPr>
        <w:t xml:space="preserve"> On the union side, within the private sector, the Central Organisation of Industrial Employees in Denmark (CO-industri) is a major stakeholders in the union confederation FH with a lot of bargaining leverage. Members of CO-industri are some </w:t>
      </w:r>
      <w:r w:rsidR="004C4852">
        <w:rPr>
          <w:lang w:val="en-US"/>
        </w:rPr>
        <w:t xml:space="preserve">of the large </w:t>
      </w:r>
      <w:r w:rsidR="004E1C7E">
        <w:rPr>
          <w:lang w:val="en-US"/>
        </w:rPr>
        <w:t xml:space="preserve">unions like </w:t>
      </w:r>
      <w:r w:rsidR="004E1C7E" w:rsidRPr="00C95135">
        <w:rPr>
          <w:lang w:val="en-US"/>
        </w:rPr>
        <w:t>United Federation of Danish Workers (</w:t>
      </w:r>
      <w:r w:rsidR="004E1C7E">
        <w:rPr>
          <w:lang w:val="en-US"/>
        </w:rPr>
        <w:t xml:space="preserve">3F - </w:t>
      </w:r>
      <w:r w:rsidR="004E1C7E" w:rsidRPr="00C95135">
        <w:rPr>
          <w:lang w:val="en-US"/>
        </w:rPr>
        <w:t>Fagligt Fælles Forbund), Danish Metalworkers' Union (Dansk Metal)</w:t>
      </w:r>
      <w:r w:rsidR="004E1C7E">
        <w:rPr>
          <w:lang w:val="en-US"/>
        </w:rPr>
        <w:t xml:space="preserve"> and</w:t>
      </w:r>
      <w:r w:rsidR="004E1C7E" w:rsidRPr="00C95135">
        <w:rPr>
          <w:lang w:val="en-US"/>
        </w:rPr>
        <w:t xml:space="preserve"> </w:t>
      </w:r>
      <w:r w:rsidR="004E1C7E">
        <w:rPr>
          <w:lang w:val="en-US"/>
        </w:rPr>
        <w:t xml:space="preserve">the private branch of </w:t>
      </w:r>
      <w:r w:rsidR="004E1C7E" w:rsidRPr="00C95135">
        <w:rPr>
          <w:lang w:val="en-US"/>
        </w:rPr>
        <w:t>Union of Commercial and Clerical Employees in Denmark (Handels- og Kon</w:t>
      </w:r>
      <w:r w:rsidR="004E1C7E">
        <w:rPr>
          <w:lang w:val="en-US"/>
        </w:rPr>
        <w:t>torfunktionærernes Forbund, HK Privat).</w:t>
      </w:r>
    </w:p>
    <w:p w14:paraId="5C5BF471" w14:textId="77777777" w:rsidR="00735984" w:rsidRDefault="00F97C67" w:rsidP="00B0217C">
      <w:pPr>
        <w:ind w:firstLine="284"/>
        <w:rPr>
          <w:szCs w:val="24"/>
          <w:lang w:val="en-GB"/>
        </w:rPr>
      </w:pPr>
      <w:r>
        <w:rPr>
          <w:szCs w:val="24"/>
          <w:lang w:val="en-GB"/>
        </w:rPr>
        <w:t>T</w:t>
      </w:r>
      <w:r w:rsidR="00735984">
        <w:rPr>
          <w:szCs w:val="24"/>
          <w:lang w:val="en-GB"/>
        </w:rPr>
        <w:t>he Danish collective bargaining system has undergone a process of centralised decentralisation, i.e. while the framework is laid out in sector level colle</w:t>
      </w:r>
      <w:r>
        <w:rPr>
          <w:szCs w:val="24"/>
          <w:lang w:val="en-GB"/>
        </w:rPr>
        <w:t>c</w:t>
      </w:r>
      <w:r w:rsidR="00735984">
        <w:rPr>
          <w:szCs w:val="24"/>
          <w:lang w:val="en-GB"/>
        </w:rPr>
        <w:t xml:space="preserve">tive agreements, </w:t>
      </w:r>
      <w:r>
        <w:rPr>
          <w:szCs w:val="24"/>
          <w:lang w:val="en-GB"/>
        </w:rPr>
        <w:t>a still growing latitude for local negotiations has been implemented in the agreements over the last three decades.</w:t>
      </w:r>
    </w:p>
    <w:p w14:paraId="4EBD864A" w14:textId="160EFF8B" w:rsidR="00F97C67" w:rsidRDefault="00F97C67" w:rsidP="00B0217C">
      <w:pPr>
        <w:ind w:firstLine="284"/>
        <w:rPr>
          <w:szCs w:val="24"/>
          <w:lang w:val="en-GB"/>
        </w:rPr>
      </w:pPr>
      <w:r>
        <w:rPr>
          <w:szCs w:val="24"/>
          <w:lang w:val="en-GB"/>
        </w:rPr>
        <w:t xml:space="preserve">While the State has a relatively withdrawn role, tripartite cooperation and regulation plays an important role, especially when major welfare state issues are at stake (i.e. pension, paternity leave, vocational training). Quite often, the State, employers’ organisation and </w:t>
      </w:r>
      <w:r w:rsidR="00032394">
        <w:rPr>
          <w:szCs w:val="24"/>
          <w:lang w:val="en-GB"/>
        </w:rPr>
        <w:t xml:space="preserve">trade </w:t>
      </w:r>
      <w:r>
        <w:rPr>
          <w:szCs w:val="24"/>
          <w:lang w:val="en-GB"/>
        </w:rPr>
        <w:t>unions work out solutions that d</w:t>
      </w:r>
      <w:r w:rsidR="00032394">
        <w:rPr>
          <w:szCs w:val="24"/>
          <w:lang w:val="en-GB"/>
        </w:rPr>
        <w:t>i</w:t>
      </w:r>
      <w:r>
        <w:rPr>
          <w:szCs w:val="24"/>
          <w:lang w:val="en-GB"/>
        </w:rPr>
        <w:t xml:space="preserve">vide the responsibility between collective agreements and legislation. </w:t>
      </w:r>
    </w:p>
    <w:p w14:paraId="57D5ACA8" w14:textId="77777777" w:rsidR="00293A81" w:rsidRPr="00611DC2" w:rsidRDefault="00293A81" w:rsidP="00B0217C">
      <w:pPr>
        <w:rPr>
          <w:szCs w:val="24"/>
          <w:lang w:val="en-GB"/>
        </w:rPr>
      </w:pPr>
    </w:p>
    <w:p w14:paraId="3B4D98D3" w14:textId="77777777" w:rsidR="00293A81" w:rsidRPr="00611DC2" w:rsidRDefault="00293A81" w:rsidP="00B0217C">
      <w:pPr>
        <w:rPr>
          <w:szCs w:val="24"/>
          <w:lang w:val="en-GB"/>
        </w:rPr>
      </w:pPr>
    </w:p>
    <w:p w14:paraId="2AECB0CB" w14:textId="77777777" w:rsidR="00293A81" w:rsidRPr="0051221A" w:rsidRDefault="00E70568" w:rsidP="00B0217C">
      <w:pPr>
        <w:pStyle w:val="Heading2"/>
      </w:pPr>
      <w:bookmarkStart w:id="10" w:name="_Toc7020981"/>
      <w:bookmarkStart w:id="11" w:name="_Toc99007829"/>
      <w:r>
        <w:t xml:space="preserve">The historic background: </w:t>
      </w:r>
      <w:r w:rsidR="00293A81" w:rsidRPr="0051221A">
        <w:t>The September Compromise 1899</w:t>
      </w:r>
      <w:bookmarkEnd w:id="10"/>
      <w:bookmarkEnd w:id="11"/>
    </w:p>
    <w:p w14:paraId="554722ED" w14:textId="6CEFF29F" w:rsidR="00293A81" w:rsidRPr="00611DC2" w:rsidRDefault="00293A81" w:rsidP="00B0217C">
      <w:pPr>
        <w:rPr>
          <w:szCs w:val="24"/>
          <w:lang w:val="en-GB"/>
        </w:rPr>
      </w:pPr>
      <w:r w:rsidRPr="00611DC2">
        <w:rPr>
          <w:szCs w:val="24"/>
          <w:lang w:val="en-GB"/>
        </w:rPr>
        <w:t>In 1899, after 19 weeks of conflict, the employers’ organisation DA</w:t>
      </w:r>
      <w:r w:rsidR="00735984" w:rsidRPr="00735984">
        <w:rPr>
          <w:szCs w:val="20"/>
          <w:lang w:val="en-US"/>
        </w:rPr>
        <w:t xml:space="preserve"> </w:t>
      </w:r>
      <w:r w:rsidR="00735984">
        <w:rPr>
          <w:szCs w:val="20"/>
          <w:lang w:val="en-US"/>
        </w:rPr>
        <w:t>(</w:t>
      </w:r>
      <w:r w:rsidR="00735984" w:rsidRPr="00611DC2">
        <w:rPr>
          <w:szCs w:val="20"/>
          <w:lang w:val="en-US"/>
        </w:rPr>
        <w:t>Dani</w:t>
      </w:r>
      <w:r w:rsidR="00735984">
        <w:rPr>
          <w:szCs w:val="20"/>
          <w:lang w:val="en-US"/>
        </w:rPr>
        <w:t xml:space="preserve">sh Employers’ </w:t>
      </w:r>
      <w:r w:rsidR="00673103">
        <w:rPr>
          <w:szCs w:val="20"/>
          <w:lang w:val="en-US"/>
        </w:rPr>
        <w:t>Confederation)</w:t>
      </w:r>
      <w:r w:rsidR="00735984">
        <w:rPr>
          <w:szCs w:val="20"/>
          <w:lang w:val="en-US"/>
        </w:rPr>
        <w:t xml:space="preserve"> </w:t>
      </w:r>
      <w:r w:rsidRPr="00611DC2">
        <w:rPr>
          <w:szCs w:val="24"/>
          <w:lang w:val="en-GB"/>
        </w:rPr>
        <w:t>and the confederation of unions LO</w:t>
      </w:r>
      <w:r w:rsidR="00735984">
        <w:rPr>
          <w:szCs w:val="24"/>
          <w:lang w:val="en-GB"/>
        </w:rPr>
        <w:t xml:space="preserve"> (today merged known as FH –</w:t>
      </w:r>
      <w:r w:rsidR="006726D9">
        <w:rPr>
          <w:szCs w:val="24"/>
          <w:lang w:val="en-GB"/>
        </w:rPr>
        <w:t xml:space="preserve"> </w:t>
      </w:r>
      <w:r w:rsidR="00735984">
        <w:rPr>
          <w:szCs w:val="24"/>
          <w:lang w:val="en-GB"/>
        </w:rPr>
        <w:t>Danish Trade Union Confederation)</w:t>
      </w:r>
      <w:r w:rsidRPr="00611DC2">
        <w:rPr>
          <w:szCs w:val="24"/>
          <w:lang w:val="en-GB"/>
        </w:rPr>
        <w:t xml:space="preserve"> laid the fundament for future negotiations and conflict resolution in The September Compromise. Four g</w:t>
      </w:r>
      <w:r w:rsidR="00E70568">
        <w:rPr>
          <w:szCs w:val="24"/>
          <w:lang w:val="en-GB"/>
        </w:rPr>
        <w:t>round principles was stipulated</w:t>
      </w:r>
      <w:r w:rsidR="00673103">
        <w:rPr>
          <w:szCs w:val="24"/>
          <w:lang w:val="en-GB"/>
        </w:rPr>
        <w:t>:</w:t>
      </w:r>
    </w:p>
    <w:p w14:paraId="2513CD5E" w14:textId="77777777" w:rsidR="00293A81" w:rsidRPr="00611DC2" w:rsidRDefault="00293A81" w:rsidP="00B0217C">
      <w:pPr>
        <w:numPr>
          <w:ilvl w:val="0"/>
          <w:numId w:val="11"/>
        </w:numPr>
        <w:contextualSpacing/>
        <w:rPr>
          <w:szCs w:val="24"/>
          <w:lang w:val="en-GB"/>
        </w:rPr>
      </w:pPr>
      <w:r w:rsidRPr="00611DC2">
        <w:rPr>
          <w:szCs w:val="24"/>
          <w:lang w:val="en-GB"/>
        </w:rPr>
        <w:t>Management has the management prerogative, i.e. the right to organise, direct and divide work.</w:t>
      </w:r>
    </w:p>
    <w:p w14:paraId="03BA5EE0" w14:textId="77777777" w:rsidR="00293A81" w:rsidRPr="00611DC2" w:rsidRDefault="00293A81" w:rsidP="00B0217C">
      <w:pPr>
        <w:numPr>
          <w:ilvl w:val="0"/>
          <w:numId w:val="11"/>
        </w:numPr>
        <w:contextualSpacing/>
        <w:rPr>
          <w:szCs w:val="24"/>
          <w:lang w:val="en-GB"/>
        </w:rPr>
      </w:pPr>
      <w:r w:rsidRPr="00611DC2">
        <w:rPr>
          <w:szCs w:val="24"/>
          <w:lang w:val="en-GB"/>
        </w:rPr>
        <w:t>The peace obligation, i.e. the obligation for employees and union to secure no strikes while the collective agreement is running</w:t>
      </w:r>
    </w:p>
    <w:p w14:paraId="1FD6750B" w14:textId="77777777" w:rsidR="00293A81" w:rsidRPr="00611DC2" w:rsidRDefault="00293A81" w:rsidP="00B0217C">
      <w:pPr>
        <w:numPr>
          <w:ilvl w:val="0"/>
          <w:numId w:val="11"/>
        </w:numPr>
        <w:contextualSpacing/>
        <w:rPr>
          <w:szCs w:val="24"/>
          <w:lang w:val="en-GB"/>
        </w:rPr>
      </w:pPr>
      <w:r w:rsidRPr="00611DC2">
        <w:rPr>
          <w:szCs w:val="24"/>
          <w:lang w:val="en-GB"/>
        </w:rPr>
        <w:t>The right to conflict, i.e. the right to strike or lock-out when a new collective agreement is negotiated.</w:t>
      </w:r>
    </w:p>
    <w:p w14:paraId="0154ED48" w14:textId="77777777" w:rsidR="00293A81" w:rsidRPr="00611DC2" w:rsidRDefault="00293A81" w:rsidP="00B0217C">
      <w:pPr>
        <w:numPr>
          <w:ilvl w:val="0"/>
          <w:numId w:val="11"/>
        </w:numPr>
        <w:contextualSpacing/>
        <w:rPr>
          <w:szCs w:val="24"/>
          <w:lang w:val="en-GB"/>
        </w:rPr>
      </w:pPr>
      <w:r w:rsidRPr="00611DC2">
        <w:rPr>
          <w:szCs w:val="24"/>
          <w:lang w:val="en-GB"/>
        </w:rPr>
        <w:t>The right to organise, i.e. the workers right to collectively organise in unions and the unions’ right to negotiate on behalf of the workers.</w:t>
      </w:r>
    </w:p>
    <w:p w14:paraId="321FA52B" w14:textId="77777777" w:rsidR="00293A81" w:rsidRPr="00611DC2" w:rsidRDefault="00293A81" w:rsidP="00B0217C">
      <w:pPr>
        <w:rPr>
          <w:szCs w:val="24"/>
          <w:lang w:val="en-GB"/>
        </w:rPr>
      </w:pPr>
    </w:p>
    <w:p w14:paraId="03103D70" w14:textId="77777777" w:rsidR="00293A81" w:rsidRPr="00611DC2" w:rsidRDefault="00293A81" w:rsidP="00B0217C">
      <w:pPr>
        <w:rPr>
          <w:szCs w:val="24"/>
          <w:lang w:val="en-GB"/>
        </w:rPr>
      </w:pPr>
      <w:r w:rsidRPr="00611DC2">
        <w:rPr>
          <w:rFonts w:cs="Arial"/>
          <w:lang w:val="en"/>
        </w:rPr>
        <w:t>The model ensured the social partners extensive influence over labour market legislation in particular and the development of the welfare state in general, and the model is to this day the fundament for the Danish labour market.</w:t>
      </w:r>
    </w:p>
    <w:p w14:paraId="2111B65D" w14:textId="77777777" w:rsidR="00293A81" w:rsidRDefault="00293A81" w:rsidP="00B0217C">
      <w:pPr>
        <w:rPr>
          <w:szCs w:val="24"/>
          <w:lang w:val="en-GB"/>
        </w:rPr>
      </w:pPr>
      <w:r w:rsidRPr="00611DC2">
        <w:rPr>
          <w:szCs w:val="24"/>
          <w:lang w:val="en-GB"/>
        </w:rPr>
        <w:t>Furthermore, effective institutions for conflict resolution is in place, and the institutions are highly effective and respected by all parties in the labour market.</w:t>
      </w:r>
    </w:p>
    <w:p w14:paraId="3F8DC041" w14:textId="001CF4FA" w:rsidR="0036075E" w:rsidRDefault="0036075E" w:rsidP="00B0217C">
      <w:pPr>
        <w:ind w:firstLine="284"/>
        <w:rPr>
          <w:rFonts w:eastAsia="Calibri"/>
          <w:szCs w:val="24"/>
          <w:lang w:val="en-GB"/>
        </w:rPr>
      </w:pPr>
      <w:r>
        <w:rPr>
          <w:szCs w:val="24"/>
          <w:lang w:val="en-GB"/>
        </w:rPr>
        <w:t>The Danish labour ma</w:t>
      </w:r>
      <w:r w:rsidR="00475F66">
        <w:rPr>
          <w:szCs w:val="24"/>
          <w:lang w:val="en-GB"/>
        </w:rPr>
        <w:t xml:space="preserve">rket model is characterised by </w:t>
      </w:r>
      <w:r w:rsidRPr="00611DC2">
        <w:rPr>
          <w:szCs w:val="24"/>
          <w:lang w:val="en-GB"/>
        </w:rPr>
        <w:t xml:space="preserve">wage-setting and regulation of working conditions are primarily left to social partners, although legislation also dominates in areas such as vacation time, health and safety (see later). As such, relations between the parties are based on the premise of mutual respect for their diverging interests and consensus on how to resolve conflicts (Due and Madsen, 2008: 517). The parties only have the right to engage in disputes at the time when a negotiation concerning the conclusion and renewal of agreements takes place (the conflict right). During the settlement period, there is no resort to industrial action (the peace obligation). This applies, even if company based bargaining typically takes place after the peace obligation has </w:t>
      </w:r>
      <w:r w:rsidRPr="000558EB">
        <w:rPr>
          <w:szCs w:val="24"/>
          <w:lang w:val="en-GB"/>
        </w:rPr>
        <w:t>come into force (Due and Madsen, 2008: 518).</w:t>
      </w:r>
      <w:r w:rsidRPr="000558EB">
        <w:rPr>
          <w:rFonts w:eastAsia="Calibri"/>
          <w:szCs w:val="24"/>
          <w:lang w:val="en-GB"/>
        </w:rPr>
        <w:t xml:space="preserve"> </w:t>
      </w:r>
      <w:r w:rsidR="006305D9" w:rsidRPr="000558EB">
        <w:rPr>
          <w:rFonts w:eastAsia="Calibri"/>
          <w:szCs w:val="24"/>
          <w:lang w:val="en-GB"/>
        </w:rPr>
        <w:t>Obviously, strikes still occur even during the settlement period, but they are</w:t>
      </w:r>
      <w:r w:rsidR="005004B6" w:rsidRPr="000558EB">
        <w:rPr>
          <w:rFonts w:eastAsia="Calibri"/>
          <w:szCs w:val="24"/>
          <w:lang w:val="en-GB"/>
        </w:rPr>
        <w:t xml:space="preserve"> basically a</w:t>
      </w:r>
      <w:r w:rsidR="006305D9" w:rsidRPr="000558EB">
        <w:rPr>
          <w:rFonts w:eastAsia="Calibri"/>
          <w:szCs w:val="24"/>
          <w:lang w:val="en-GB"/>
        </w:rPr>
        <w:t xml:space="preserve"> breach of the collective agreement and labour court will rule that employee</w:t>
      </w:r>
      <w:r w:rsidR="005004B6" w:rsidRPr="000558EB">
        <w:rPr>
          <w:rFonts w:eastAsia="Calibri"/>
          <w:szCs w:val="24"/>
          <w:lang w:val="en-GB"/>
        </w:rPr>
        <w:t>s</w:t>
      </w:r>
      <w:r w:rsidR="006305D9" w:rsidRPr="000558EB">
        <w:rPr>
          <w:rFonts w:eastAsia="Calibri"/>
          <w:szCs w:val="24"/>
          <w:lang w:val="en-GB"/>
        </w:rPr>
        <w:t xml:space="preserve"> </w:t>
      </w:r>
      <w:r w:rsidR="005004B6" w:rsidRPr="000558EB">
        <w:rPr>
          <w:rFonts w:eastAsia="Calibri"/>
          <w:szCs w:val="24"/>
          <w:lang w:val="en-GB"/>
        </w:rPr>
        <w:t xml:space="preserve">are obliged to </w:t>
      </w:r>
      <w:r w:rsidR="006305D9" w:rsidRPr="000558EB">
        <w:rPr>
          <w:rFonts w:eastAsia="Calibri"/>
          <w:szCs w:val="24"/>
          <w:lang w:val="en-GB"/>
        </w:rPr>
        <w:t>to return to wor</w:t>
      </w:r>
      <w:r w:rsidR="005004B6" w:rsidRPr="000558EB">
        <w:rPr>
          <w:rFonts w:eastAsia="Calibri"/>
          <w:szCs w:val="24"/>
          <w:lang w:val="en-GB"/>
        </w:rPr>
        <w:t xml:space="preserve">k immediately. Often a fine is </w:t>
      </w:r>
      <w:r w:rsidR="006305D9" w:rsidRPr="000558EB">
        <w:rPr>
          <w:rFonts w:eastAsia="Calibri"/>
          <w:szCs w:val="24"/>
          <w:lang w:val="en-GB"/>
        </w:rPr>
        <w:t>applied for every hour they are not returning to work.</w:t>
      </w:r>
      <w:r w:rsidR="006305D9">
        <w:rPr>
          <w:rFonts w:eastAsia="Calibri"/>
          <w:szCs w:val="24"/>
          <w:lang w:val="en-GB"/>
        </w:rPr>
        <w:t xml:space="preserve"> </w:t>
      </w:r>
    </w:p>
    <w:p w14:paraId="3C1541C3" w14:textId="77777777" w:rsidR="0036075E" w:rsidRDefault="0036075E" w:rsidP="00B0217C">
      <w:pPr>
        <w:rPr>
          <w:szCs w:val="24"/>
          <w:lang w:val="en-GB"/>
        </w:rPr>
      </w:pPr>
    </w:p>
    <w:p w14:paraId="1688A438" w14:textId="77777777" w:rsidR="00293A81" w:rsidRDefault="00293A81" w:rsidP="00B0217C">
      <w:pPr>
        <w:rPr>
          <w:szCs w:val="24"/>
          <w:lang w:val="en-GB"/>
        </w:rPr>
      </w:pPr>
    </w:p>
    <w:p w14:paraId="1310ABAC" w14:textId="09E333CE" w:rsidR="00F96606" w:rsidRPr="00611DC2" w:rsidRDefault="001F07AA" w:rsidP="00B0217C">
      <w:pPr>
        <w:pStyle w:val="Heading2"/>
      </w:pPr>
      <w:bookmarkStart w:id="12" w:name="_Toc99007830"/>
      <w:r>
        <w:rPr>
          <w:lang w:val="en-US"/>
        </w:rPr>
        <w:t>Trade u</w:t>
      </w:r>
      <w:r w:rsidR="00F96606">
        <w:t>nions and employers’ organisations</w:t>
      </w:r>
      <w:bookmarkEnd w:id="12"/>
    </w:p>
    <w:p w14:paraId="0196A939" w14:textId="18620752" w:rsidR="00293A81" w:rsidRPr="001B1923" w:rsidRDefault="00F96606" w:rsidP="00B0217C">
      <w:pPr>
        <w:autoSpaceDE w:val="0"/>
        <w:autoSpaceDN w:val="0"/>
        <w:adjustRightInd w:val="0"/>
        <w:rPr>
          <w:lang w:val="en-US"/>
        </w:rPr>
      </w:pPr>
      <w:r>
        <w:rPr>
          <w:szCs w:val="20"/>
          <w:lang w:val="en-US"/>
        </w:rPr>
        <w:t xml:space="preserve">In the private sector, the main organisations are </w:t>
      </w:r>
      <w:r w:rsidRPr="00611DC2">
        <w:rPr>
          <w:szCs w:val="20"/>
          <w:lang w:val="en-US"/>
        </w:rPr>
        <w:t>Dani</w:t>
      </w:r>
      <w:r w:rsidR="00735984">
        <w:rPr>
          <w:szCs w:val="20"/>
          <w:lang w:val="en-US"/>
        </w:rPr>
        <w:t>sh Employers’ Confederation (DA:</w:t>
      </w:r>
      <w:r>
        <w:rPr>
          <w:szCs w:val="20"/>
          <w:lang w:val="en-US"/>
        </w:rPr>
        <w:t xml:space="preserve"> </w:t>
      </w:r>
      <w:r w:rsidR="00735984">
        <w:rPr>
          <w:szCs w:val="20"/>
          <w:lang w:val="en-US"/>
        </w:rPr>
        <w:t>Danish Employers’ Confederation</w:t>
      </w:r>
      <w:r>
        <w:rPr>
          <w:szCs w:val="20"/>
          <w:lang w:val="en-US"/>
        </w:rPr>
        <w:t xml:space="preserve">) and </w:t>
      </w:r>
      <w:r w:rsidRPr="00611DC2">
        <w:rPr>
          <w:szCs w:val="20"/>
          <w:lang w:val="en-US"/>
        </w:rPr>
        <w:t xml:space="preserve">Danish Trade Unions </w:t>
      </w:r>
      <w:r w:rsidR="00735984">
        <w:rPr>
          <w:lang w:val="en-US"/>
        </w:rPr>
        <w:t xml:space="preserve">Confederation (FH: Danish Trade Union Confederation - </w:t>
      </w:r>
      <w:r w:rsidRPr="001B1923">
        <w:rPr>
          <w:lang w:val="en-US"/>
        </w:rPr>
        <w:t>formerly known as LO).</w:t>
      </w:r>
      <w:r w:rsidR="001B1923" w:rsidRPr="001B1923">
        <w:rPr>
          <w:lang w:val="en-US"/>
        </w:rPr>
        <w:t xml:space="preserve">  </w:t>
      </w:r>
      <w:r w:rsidR="00A110AA" w:rsidRPr="001B1923">
        <w:rPr>
          <w:lang w:val="en-US"/>
        </w:rPr>
        <w:t xml:space="preserve">While FH represents some 80 unions and through them 1.1 million skilled, unskilled and white collar employees </w:t>
      </w:r>
      <w:r w:rsidR="001B1923" w:rsidRPr="001B1923">
        <w:rPr>
          <w:lang w:val="en-US"/>
        </w:rPr>
        <w:t xml:space="preserve">in public as well as private sector, </w:t>
      </w:r>
      <w:r w:rsidR="00A110AA" w:rsidRPr="001B1923">
        <w:rPr>
          <w:lang w:val="en-US"/>
        </w:rPr>
        <w:t xml:space="preserve">(Andersen and Hansen, 2019), DA represents </w:t>
      </w:r>
      <w:r w:rsidRPr="001B1923">
        <w:rPr>
          <w:lang w:val="en-US"/>
        </w:rPr>
        <w:t>14 employers’ organisations with some 725,000 employees</w:t>
      </w:r>
      <w:r w:rsidR="001B1923" w:rsidRPr="001B1923">
        <w:rPr>
          <w:lang w:val="en-US"/>
        </w:rPr>
        <w:t xml:space="preserve"> employed in about 190,000 companies</w:t>
      </w:r>
      <w:r w:rsidRPr="001B1923">
        <w:rPr>
          <w:lang w:val="en-US"/>
        </w:rPr>
        <w:t>.</w:t>
      </w:r>
    </w:p>
    <w:p w14:paraId="4A089D66" w14:textId="69B67D27" w:rsidR="000558EB" w:rsidRDefault="001B1923" w:rsidP="00B0217C">
      <w:pPr>
        <w:autoSpaceDE w:val="0"/>
        <w:autoSpaceDN w:val="0"/>
        <w:adjustRightInd w:val="0"/>
        <w:ind w:firstLine="284"/>
        <w:rPr>
          <w:lang w:val="en-US"/>
        </w:rPr>
      </w:pPr>
      <w:r w:rsidRPr="001B1923">
        <w:rPr>
          <w:lang w:val="en-US"/>
        </w:rPr>
        <w:t xml:space="preserve">Over the last 4-5 decades both organisations have become bigger and stronger. </w:t>
      </w:r>
      <w:r w:rsidR="00353F62">
        <w:rPr>
          <w:lang w:val="en-US"/>
        </w:rPr>
        <w:t>Trade u</w:t>
      </w:r>
      <w:r w:rsidRPr="001B1923">
        <w:rPr>
          <w:lang w:val="en-US"/>
        </w:rPr>
        <w:t xml:space="preserve">nions have merged and joined the confederation FH and employers’ organisations have merged too and joined the confederation DA. However, within each confederation, some organisations are dominating. Within DA, </w:t>
      </w:r>
      <w:r w:rsidR="00E7273A">
        <w:rPr>
          <w:lang w:val="en-US"/>
        </w:rPr>
        <w:t>two</w:t>
      </w:r>
      <w:r w:rsidR="003A6B05">
        <w:rPr>
          <w:lang w:val="en-US"/>
        </w:rPr>
        <w:t xml:space="preserve"> big employers’ organisations - </w:t>
      </w:r>
      <w:r w:rsidRPr="001B1923">
        <w:rPr>
          <w:lang w:val="en-US"/>
        </w:rPr>
        <w:t xml:space="preserve">the Confederation of Danish </w:t>
      </w:r>
      <w:r w:rsidR="00E7273A">
        <w:rPr>
          <w:lang w:val="en-US"/>
        </w:rPr>
        <w:t xml:space="preserve">Industry (DI – Dansk Industri) and </w:t>
      </w:r>
      <w:r w:rsidRPr="001B1923">
        <w:rPr>
          <w:lang w:val="en-US"/>
        </w:rPr>
        <w:t xml:space="preserve">the Danish Chamber of Commerce or </w:t>
      </w:r>
      <w:r>
        <w:rPr>
          <w:lang w:val="en-US"/>
        </w:rPr>
        <w:t xml:space="preserve">(DE - </w:t>
      </w:r>
      <w:r w:rsidRPr="001B1923">
        <w:rPr>
          <w:iCs/>
          <w:lang w:val="en-US"/>
        </w:rPr>
        <w:t>Dansk Erhverv</w:t>
      </w:r>
      <w:r>
        <w:rPr>
          <w:iCs/>
          <w:lang w:val="en-US"/>
        </w:rPr>
        <w:t>)</w:t>
      </w:r>
      <w:r w:rsidRPr="001B1923">
        <w:rPr>
          <w:iCs/>
          <w:lang w:val="en-US"/>
        </w:rPr>
        <w:t xml:space="preserve"> </w:t>
      </w:r>
      <w:r w:rsidRPr="001B1923">
        <w:rPr>
          <w:lang w:val="en-US"/>
        </w:rPr>
        <w:t>–</w:t>
      </w:r>
      <w:r>
        <w:rPr>
          <w:lang w:val="en-US"/>
        </w:rPr>
        <w:t xml:space="preserve"> represent</w:t>
      </w:r>
      <w:r w:rsidRPr="001B1923">
        <w:rPr>
          <w:lang w:val="en-US"/>
        </w:rPr>
        <w:t xml:space="preserve"> almost 90 per cent of the</w:t>
      </w:r>
      <w:r>
        <w:rPr>
          <w:lang w:val="en-US"/>
        </w:rPr>
        <w:t xml:space="preserve"> </w:t>
      </w:r>
      <w:r w:rsidRPr="001B1923">
        <w:rPr>
          <w:lang w:val="en-US"/>
        </w:rPr>
        <w:t>total enterprises covered by DA.</w:t>
      </w:r>
      <w:r w:rsidR="0036075E">
        <w:rPr>
          <w:lang w:val="en-US"/>
        </w:rPr>
        <w:t xml:space="preserve"> </w:t>
      </w:r>
      <w:r w:rsidR="000558EB">
        <w:rPr>
          <w:lang w:val="en-US"/>
        </w:rPr>
        <w:t xml:space="preserve">On the union side, within the private sector. </w:t>
      </w:r>
      <w:r w:rsidR="0036075E">
        <w:rPr>
          <w:lang w:val="en-US"/>
        </w:rPr>
        <w:t xml:space="preserve">The Central Organisation of Industrial Employees in Denmark (CO-industri) is </w:t>
      </w:r>
      <w:r w:rsidR="000558EB">
        <w:rPr>
          <w:lang w:val="en-US"/>
        </w:rPr>
        <w:t xml:space="preserve">a </w:t>
      </w:r>
      <w:r w:rsidR="0036075E">
        <w:rPr>
          <w:lang w:val="en-US"/>
        </w:rPr>
        <w:t xml:space="preserve">major stakeholders in </w:t>
      </w:r>
      <w:r w:rsidR="003A6B05">
        <w:rPr>
          <w:lang w:val="en-US"/>
        </w:rPr>
        <w:t xml:space="preserve">the union confederation </w:t>
      </w:r>
      <w:r w:rsidR="000558EB">
        <w:rPr>
          <w:lang w:val="en-US"/>
        </w:rPr>
        <w:t xml:space="preserve">FH with a lot of bargaining leverage. Members of CO-industri are some big unions like the union for unskilled workers </w:t>
      </w:r>
      <w:r w:rsidR="000558EB" w:rsidRPr="00C95135">
        <w:rPr>
          <w:lang w:val="en-US"/>
        </w:rPr>
        <w:t>United Federation of Danish Workers (</w:t>
      </w:r>
      <w:r w:rsidR="000558EB">
        <w:rPr>
          <w:lang w:val="en-US"/>
        </w:rPr>
        <w:t xml:space="preserve">3F - </w:t>
      </w:r>
      <w:r w:rsidR="000558EB" w:rsidRPr="00C95135">
        <w:rPr>
          <w:lang w:val="en-US"/>
        </w:rPr>
        <w:t>Fagligt Fælles Forbund), Danish Metalworkers' Union (Dansk Metal)</w:t>
      </w:r>
      <w:r w:rsidR="000558EB">
        <w:rPr>
          <w:lang w:val="en-US"/>
        </w:rPr>
        <w:t xml:space="preserve"> and</w:t>
      </w:r>
      <w:r w:rsidR="000558EB" w:rsidRPr="00C95135">
        <w:rPr>
          <w:lang w:val="en-US"/>
        </w:rPr>
        <w:t xml:space="preserve"> </w:t>
      </w:r>
      <w:r w:rsidR="000558EB">
        <w:rPr>
          <w:lang w:val="en-US"/>
        </w:rPr>
        <w:t xml:space="preserve">the private branch of </w:t>
      </w:r>
      <w:r w:rsidR="000558EB" w:rsidRPr="00C95135">
        <w:rPr>
          <w:lang w:val="en-US"/>
        </w:rPr>
        <w:t>Union of Commercial and Clerical Employees in Denmark (Handels- og Kon</w:t>
      </w:r>
      <w:r w:rsidR="000558EB">
        <w:rPr>
          <w:lang w:val="en-US"/>
        </w:rPr>
        <w:t>torfunktionærernes Forbund, HK Privat).</w:t>
      </w:r>
    </w:p>
    <w:p w14:paraId="2B3A064D" w14:textId="18E2A087" w:rsidR="0036075E" w:rsidRDefault="0036075E" w:rsidP="00B0217C">
      <w:pPr>
        <w:autoSpaceDE w:val="0"/>
        <w:autoSpaceDN w:val="0"/>
        <w:adjustRightInd w:val="0"/>
        <w:ind w:firstLine="284"/>
        <w:rPr>
          <w:lang w:val="en-US"/>
        </w:rPr>
      </w:pPr>
      <w:r>
        <w:rPr>
          <w:lang w:val="en-US"/>
        </w:rPr>
        <w:t xml:space="preserve">While </w:t>
      </w:r>
      <w:r w:rsidR="00BD4F60">
        <w:rPr>
          <w:lang w:val="en-US"/>
        </w:rPr>
        <w:t xml:space="preserve">trade </w:t>
      </w:r>
      <w:r>
        <w:rPr>
          <w:lang w:val="en-US"/>
        </w:rPr>
        <w:t>unions as well as employers’ organisations are branch specific, the demarcation lines are sometimes not clear. Hence, an ongoing competition for members is taking place among unions as well as employers’ organisations. For example,</w:t>
      </w:r>
      <w:r w:rsidR="003A6B05">
        <w:rPr>
          <w:lang w:val="en-US"/>
        </w:rPr>
        <w:t xml:space="preserve"> LO merged with </w:t>
      </w:r>
      <w:r w:rsidR="00790B7D">
        <w:rPr>
          <w:lang w:val="en-US"/>
        </w:rPr>
        <w:t xml:space="preserve">FTF </w:t>
      </w:r>
      <w:r w:rsidR="00790B7D" w:rsidRPr="003A6B05">
        <w:rPr>
          <w:lang w:val="en-US"/>
        </w:rPr>
        <w:t>(Confederat</w:t>
      </w:r>
      <w:r w:rsidR="003A6B05" w:rsidRPr="003A6B05">
        <w:rPr>
          <w:lang w:val="en-US"/>
        </w:rPr>
        <w:t>ion of Professionals in Denmark</w:t>
      </w:r>
      <w:r w:rsidRPr="003A6B05">
        <w:rPr>
          <w:lang w:val="en-US"/>
        </w:rPr>
        <w:t>)</w:t>
      </w:r>
      <w:r>
        <w:rPr>
          <w:lang w:val="en-US"/>
        </w:rPr>
        <w:t xml:space="preserve"> thereby expanding their power base</w:t>
      </w:r>
      <w:r w:rsidR="003A6B05">
        <w:rPr>
          <w:lang w:val="en-US"/>
        </w:rPr>
        <w:t xml:space="preserve"> and obtain</w:t>
      </w:r>
      <w:r w:rsidR="00BD4F60">
        <w:rPr>
          <w:lang w:val="en-US"/>
        </w:rPr>
        <w:t>ing</w:t>
      </w:r>
      <w:r w:rsidR="003A6B05">
        <w:rPr>
          <w:lang w:val="en-US"/>
        </w:rPr>
        <w:t xml:space="preserve"> more leverage vis-á-vis employers’ organisations as well as </w:t>
      </w:r>
      <w:r w:rsidR="00BD4F60">
        <w:rPr>
          <w:lang w:val="en-US"/>
        </w:rPr>
        <w:t xml:space="preserve">internally in </w:t>
      </w:r>
      <w:r w:rsidR="003A6B05">
        <w:rPr>
          <w:lang w:val="en-US"/>
        </w:rPr>
        <w:t>the union fraternity</w:t>
      </w:r>
      <w:r>
        <w:rPr>
          <w:lang w:val="en-US"/>
        </w:rPr>
        <w:t xml:space="preserve">. </w:t>
      </w:r>
      <w:r w:rsidR="003A6B05">
        <w:rPr>
          <w:lang w:val="en-US"/>
        </w:rPr>
        <w:t xml:space="preserve">As such, </w:t>
      </w:r>
      <w:r>
        <w:rPr>
          <w:lang w:val="en-US"/>
        </w:rPr>
        <w:t>unions and employers organisations are also comp</w:t>
      </w:r>
      <w:r w:rsidR="003A6B05">
        <w:rPr>
          <w:lang w:val="en-US"/>
        </w:rPr>
        <w:t>eting for memb</w:t>
      </w:r>
      <w:r>
        <w:rPr>
          <w:lang w:val="en-US"/>
        </w:rPr>
        <w:t>ers. Hence, companies might shop if they want to be members of DI or DE</w:t>
      </w:r>
      <w:r w:rsidR="003A6B05">
        <w:rPr>
          <w:lang w:val="en-US"/>
        </w:rPr>
        <w:t>,</w:t>
      </w:r>
      <w:r>
        <w:rPr>
          <w:lang w:val="en-US"/>
        </w:rPr>
        <w:t xml:space="preserve"> and all things even, the more members the more power an employers’ organisation obtain within the fraternity of DA. </w:t>
      </w:r>
    </w:p>
    <w:p w14:paraId="6C106FE7" w14:textId="77777777" w:rsidR="00F96606" w:rsidRDefault="00F96606" w:rsidP="00B0217C">
      <w:pPr>
        <w:autoSpaceDE w:val="0"/>
        <w:autoSpaceDN w:val="0"/>
        <w:adjustRightInd w:val="0"/>
        <w:rPr>
          <w:szCs w:val="20"/>
          <w:lang w:val="en-US"/>
        </w:rPr>
      </w:pPr>
    </w:p>
    <w:p w14:paraId="4DA1F4C1" w14:textId="77777777" w:rsidR="00F96606" w:rsidRPr="00E70568" w:rsidRDefault="00F96606" w:rsidP="00B0217C">
      <w:pPr>
        <w:pStyle w:val="Heading2"/>
        <w:rPr>
          <w:lang w:val="en-US"/>
        </w:rPr>
      </w:pPr>
      <w:bookmarkStart w:id="13" w:name="_Toc7020982"/>
      <w:bookmarkStart w:id="14" w:name="_Toc99007831"/>
      <w:r w:rsidRPr="0051221A">
        <w:t>Collective bargaining</w:t>
      </w:r>
      <w:bookmarkEnd w:id="13"/>
      <w:bookmarkEnd w:id="14"/>
    </w:p>
    <w:p w14:paraId="59376DB3" w14:textId="785E821D" w:rsidR="00F96606" w:rsidRDefault="0036075E" w:rsidP="00B0217C">
      <w:pPr>
        <w:autoSpaceDE w:val="0"/>
        <w:autoSpaceDN w:val="0"/>
        <w:adjustRightInd w:val="0"/>
        <w:rPr>
          <w:szCs w:val="20"/>
          <w:lang w:val="en-US"/>
        </w:rPr>
      </w:pPr>
      <w:r w:rsidRPr="00611DC2">
        <w:rPr>
          <w:szCs w:val="24"/>
          <w:lang w:val="en-GB"/>
        </w:rPr>
        <w:t xml:space="preserve">These two large organisations make sectoral agreements </w:t>
      </w:r>
      <w:r w:rsidRPr="00611DC2">
        <w:rPr>
          <w:szCs w:val="20"/>
          <w:lang w:val="en-US"/>
        </w:rPr>
        <w:t xml:space="preserve">and </w:t>
      </w:r>
      <w:r w:rsidRPr="00611DC2">
        <w:rPr>
          <w:szCs w:val="24"/>
          <w:lang w:val="en-GB"/>
        </w:rPr>
        <w:t xml:space="preserve">prescribe </w:t>
      </w:r>
      <w:r w:rsidRPr="003A6B05">
        <w:rPr>
          <w:i/>
          <w:szCs w:val="24"/>
          <w:lang w:val="en-GB"/>
        </w:rPr>
        <w:t>national standards</w:t>
      </w:r>
      <w:r w:rsidRPr="00611DC2">
        <w:rPr>
          <w:szCs w:val="24"/>
          <w:lang w:val="en-GB"/>
        </w:rPr>
        <w:t xml:space="preserve">. They furthermore prescribe procedural and economic guidelines for local negotiations on pay and working conditions. </w:t>
      </w:r>
      <w:r>
        <w:rPr>
          <w:szCs w:val="24"/>
          <w:lang w:val="en-GB"/>
        </w:rPr>
        <w:t>However, t</w:t>
      </w:r>
      <w:r w:rsidRPr="00611DC2">
        <w:rPr>
          <w:szCs w:val="20"/>
          <w:lang w:val="en-US"/>
        </w:rPr>
        <w:t>he regulation of salaries and working conditions takes place through recurring</w:t>
      </w:r>
      <w:r>
        <w:rPr>
          <w:szCs w:val="20"/>
          <w:lang w:val="en-US"/>
        </w:rPr>
        <w:t xml:space="preserve"> </w:t>
      </w:r>
      <w:r w:rsidRPr="003A6B05">
        <w:rPr>
          <w:i/>
          <w:szCs w:val="20"/>
          <w:lang w:val="en-US"/>
        </w:rPr>
        <w:t>sector level bargaining rounds</w:t>
      </w:r>
      <w:r w:rsidRPr="00611DC2">
        <w:rPr>
          <w:szCs w:val="20"/>
          <w:lang w:val="en-US"/>
        </w:rPr>
        <w:t>, typically every two or three years.</w:t>
      </w:r>
      <w:r>
        <w:rPr>
          <w:szCs w:val="20"/>
          <w:lang w:val="en-US"/>
        </w:rPr>
        <w:t xml:space="preserve"> Hence, w</w:t>
      </w:r>
      <w:r w:rsidR="001B1923">
        <w:rPr>
          <w:szCs w:val="20"/>
          <w:lang w:val="en-US"/>
        </w:rPr>
        <w:t xml:space="preserve">hile the </w:t>
      </w:r>
      <w:r w:rsidR="00A92D4C">
        <w:rPr>
          <w:szCs w:val="20"/>
          <w:lang w:val="en-US"/>
        </w:rPr>
        <w:t>confederations are representing unions</w:t>
      </w:r>
      <w:r w:rsidR="003A6B05">
        <w:rPr>
          <w:szCs w:val="20"/>
          <w:lang w:val="en-US"/>
        </w:rPr>
        <w:t>’</w:t>
      </w:r>
      <w:r w:rsidR="00A92D4C">
        <w:rPr>
          <w:szCs w:val="20"/>
          <w:lang w:val="en-US"/>
        </w:rPr>
        <w:t xml:space="preserve"> </w:t>
      </w:r>
      <w:r w:rsidR="003A6B05">
        <w:rPr>
          <w:szCs w:val="20"/>
          <w:lang w:val="en-US"/>
        </w:rPr>
        <w:t xml:space="preserve">respectively </w:t>
      </w:r>
      <w:r w:rsidR="00A92D4C">
        <w:rPr>
          <w:szCs w:val="20"/>
          <w:lang w:val="en-US"/>
        </w:rPr>
        <w:t>employers</w:t>
      </w:r>
      <w:r w:rsidR="003A6B05">
        <w:rPr>
          <w:szCs w:val="20"/>
          <w:lang w:val="en-US"/>
        </w:rPr>
        <w:t>’</w:t>
      </w:r>
      <w:r w:rsidR="00A92D4C">
        <w:rPr>
          <w:szCs w:val="20"/>
          <w:lang w:val="en-US"/>
        </w:rPr>
        <w:t xml:space="preserve"> organisations</w:t>
      </w:r>
      <w:r w:rsidR="003A6B05">
        <w:rPr>
          <w:szCs w:val="20"/>
          <w:lang w:val="en-US"/>
        </w:rPr>
        <w:t>’</w:t>
      </w:r>
      <w:r w:rsidR="00A92D4C">
        <w:rPr>
          <w:szCs w:val="20"/>
          <w:lang w:val="en-US"/>
        </w:rPr>
        <w:t xml:space="preserve"> </w:t>
      </w:r>
      <w:r w:rsidR="003A6B05">
        <w:rPr>
          <w:szCs w:val="20"/>
          <w:lang w:val="en-US"/>
        </w:rPr>
        <w:t xml:space="preserve">interests </w:t>
      </w:r>
      <w:r w:rsidR="00A92D4C">
        <w:rPr>
          <w:szCs w:val="20"/>
          <w:lang w:val="en-US"/>
        </w:rPr>
        <w:t xml:space="preserve">vis-á-vis the state, the actual </w:t>
      </w:r>
      <w:r>
        <w:rPr>
          <w:szCs w:val="20"/>
          <w:lang w:val="en-US"/>
        </w:rPr>
        <w:t>collective bargaining tak</w:t>
      </w:r>
      <w:r w:rsidR="00F52D39">
        <w:rPr>
          <w:szCs w:val="20"/>
          <w:lang w:val="en-US"/>
        </w:rPr>
        <w:t>es</w:t>
      </w:r>
      <w:r>
        <w:rPr>
          <w:szCs w:val="20"/>
          <w:lang w:val="en-US"/>
        </w:rPr>
        <w:t xml:space="preserve"> place at sector level. </w:t>
      </w:r>
    </w:p>
    <w:p w14:paraId="3E7840D9" w14:textId="7708031D" w:rsidR="00F96606" w:rsidRDefault="00B62F57" w:rsidP="00B0217C">
      <w:pPr>
        <w:autoSpaceDE w:val="0"/>
        <w:autoSpaceDN w:val="0"/>
        <w:adjustRightInd w:val="0"/>
        <w:rPr>
          <w:szCs w:val="20"/>
          <w:lang w:val="en-US"/>
        </w:rPr>
      </w:pPr>
      <w:r>
        <w:rPr>
          <w:szCs w:val="20"/>
          <w:lang w:val="en-US"/>
        </w:rPr>
        <w:tab/>
        <w:t xml:space="preserve">While each sector might bargain their collective agreement, </w:t>
      </w:r>
      <w:r w:rsidR="0036075E">
        <w:rPr>
          <w:szCs w:val="20"/>
          <w:lang w:val="en-US"/>
        </w:rPr>
        <w:t xml:space="preserve">the most decisive </w:t>
      </w:r>
      <w:r w:rsidR="00950717">
        <w:rPr>
          <w:szCs w:val="20"/>
          <w:lang w:val="en-US"/>
        </w:rPr>
        <w:t>negotiations</w:t>
      </w:r>
      <w:r w:rsidR="0036075E">
        <w:rPr>
          <w:szCs w:val="20"/>
          <w:lang w:val="en-US"/>
        </w:rPr>
        <w:t xml:space="preserve"> is </w:t>
      </w:r>
      <w:r w:rsidR="00950717">
        <w:rPr>
          <w:szCs w:val="20"/>
          <w:lang w:val="en-US"/>
        </w:rPr>
        <w:t xml:space="preserve">taking place between </w:t>
      </w:r>
      <w:r>
        <w:rPr>
          <w:szCs w:val="20"/>
          <w:lang w:val="en-US"/>
        </w:rPr>
        <w:t xml:space="preserve">the employers’ organisation </w:t>
      </w:r>
      <w:r w:rsidR="0036075E">
        <w:rPr>
          <w:szCs w:val="20"/>
          <w:lang w:val="en-US"/>
        </w:rPr>
        <w:t xml:space="preserve">DI </w:t>
      </w:r>
      <w:r>
        <w:rPr>
          <w:szCs w:val="20"/>
          <w:lang w:val="en-US"/>
        </w:rPr>
        <w:t xml:space="preserve">and the sector union </w:t>
      </w:r>
      <w:r w:rsidR="0036075E">
        <w:rPr>
          <w:szCs w:val="20"/>
          <w:lang w:val="en-US"/>
        </w:rPr>
        <w:t>CO-industri</w:t>
      </w:r>
      <w:r w:rsidR="003A6B05">
        <w:rPr>
          <w:szCs w:val="20"/>
          <w:lang w:val="en-US"/>
        </w:rPr>
        <w:t xml:space="preserve">. </w:t>
      </w:r>
      <w:r w:rsidR="00950717">
        <w:rPr>
          <w:szCs w:val="20"/>
          <w:lang w:val="en-US"/>
        </w:rPr>
        <w:t xml:space="preserve">They represent companies </w:t>
      </w:r>
      <w:r>
        <w:rPr>
          <w:szCs w:val="20"/>
          <w:lang w:val="en-US"/>
        </w:rPr>
        <w:t xml:space="preserve">within the metal sector </w:t>
      </w:r>
      <w:r w:rsidR="003B2334">
        <w:rPr>
          <w:szCs w:val="20"/>
          <w:lang w:val="en-US"/>
        </w:rPr>
        <w:t>and this</w:t>
      </w:r>
      <w:r>
        <w:rPr>
          <w:szCs w:val="20"/>
          <w:lang w:val="en-US"/>
        </w:rPr>
        <w:t xml:space="preserve"> sector is </w:t>
      </w:r>
      <w:r w:rsidR="00950717">
        <w:rPr>
          <w:szCs w:val="20"/>
          <w:lang w:val="en-US"/>
        </w:rPr>
        <w:t>highly dependent on international markets</w:t>
      </w:r>
      <w:r>
        <w:rPr>
          <w:szCs w:val="20"/>
          <w:lang w:val="en-US"/>
        </w:rPr>
        <w:t xml:space="preserve">. Hence, the economy in this sector is pivotal for the development of the Danish economy and the collective agreement in this sector is </w:t>
      </w:r>
      <w:r w:rsidR="00950717">
        <w:rPr>
          <w:szCs w:val="20"/>
          <w:lang w:val="en-US"/>
        </w:rPr>
        <w:t xml:space="preserve">are pace-setting for the general development of the economy in Denmark. </w:t>
      </w:r>
      <w:r>
        <w:rPr>
          <w:szCs w:val="20"/>
          <w:lang w:val="en-US"/>
        </w:rPr>
        <w:t>As such, th</w:t>
      </w:r>
      <w:r w:rsidR="00950717">
        <w:rPr>
          <w:szCs w:val="20"/>
          <w:lang w:val="en-US"/>
        </w:rPr>
        <w:t xml:space="preserve">e results of the collective bargaining in this sector spill-over </w:t>
      </w:r>
      <w:r w:rsidR="00AA132D">
        <w:rPr>
          <w:szCs w:val="20"/>
          <w:lang w:val="en-US"/>
        </w:rPr>
        <w:t>to</w:t>
      </w:r>
      <w:r w:rsidR="00950717">
        <w:rPr>
          <w:szCs w:val="20"/>
          <w:lang w:val="en-US"/>
        </w:rPr>
        <w:t xml:space="preserve"> all other sectors including the public sector as the agreement reflects the economy of Denmark.</w:t>
      </w:r>
    </w:p>
    <w:p w14:paraId="265C8FFD" w14:textId="77777777" w:rsidR="00950717" w:rsidRDefault="00754885" w:rsidP="00B0217C">
      <w:pPr>
        <w:ind w:firstLine="284"/>
        <w:rPr>
          <w:rFonts w:eastAsia="Calibri"/>
          <w:szCs w:val="24"/>
          <w:lang w:val="en-GB"/>
        </w:rPr>
      </w:pPr>
      <w:r>
        <w:rPr>
          <w:szCs w:val="20"/>
          <w:lang w:val="en-US"/>
        </w:rPr>
        <w:t xml:space="preserve">While the main trends in wages and working conditions are set in sector-level agreement, these agreements are to be considered framework agreements. Quite a few issues are still to be negotiated at work place level, and the scope of issues to be negotiated here has expanded over the last three decades. </w:t>
      </w:r>
    </w:p>
    <w:p w14:paraId="480C9781" w14:textId="77777777" w:rsidR="00754885" w:rsidRPr="00611DC2" w:rsidRDefault="00754885" w:rsidP="00B0217C">
      <w:pPr>
        <w:rPr>
          <w:rFonts w:eastAsia="Calibri"/>
          <w:lang w:val="x-none" w:eastAsia="x-none"/>
        </w:rPr>
      </w:pPr>
    </w:p>
    <w:p w14:paraId="261D0B5A" w14:textId="77777777" w:rsidR="00754885" w:rsidRPr="00E70568" w:rsidRDefault="00790B7D" w:rsidP="00B0217C">
      <w:pPr>
        <w:pStyle w:val="Overskrift3FAOS"/>
        <w:rPr>
          <w:rFonts w:eastAsia="Calibri"/>
          <w:lang w:val="en-US"/>
        </w:rPr>
      </w:pPr>
      <w:bookmarkStart w:id="15" w:name="_Toc7020983"/>
      <w:bookmarkStart w:id="16" w:name="_Toc99007832"/>
      <w:r w:rsidRPr="00E70568">
        <w:rPr>
          <w:rFonts w:eastAsia="Calibri"/>
          <w:lang w:val="en-US"/>
        </w:rPr>
        <w:t>Decentralization</w:t>
      </w:r>
      <w:r w:rsidR="00754885" w:rsidRPr="00E70568">
        <w:rPr>
          <w:rFonts w:eastAsia="Calibri"/>
          <w:lang w:val="en-US"/>
        </w:rPr>
        <w:t xml:space="preserve"> of the bargaining competences</w:t>
      </w:r>
      <w:bookmarkEnd w:id="15"/>
      <w:bookmarkEnd w:id="16"/>
    </w:p>
    <w:p w14:paraId="43494D38" w14:textId="25BF49EB" w:rsidR="00754885" w:rsidRPr="00611DC2" w:rsidRDefault="003B67AA" w:rsidP="00B0217C">
      <w:pPr>
        <w:rPr>
          <w:lang w:val="en-GB"/>
        </w:rPr>
      </w:pPr>
      <w:r>
        <w:rPr>
          <w:szCs w:val="24"/>
          <w:lang w:val="en-GB"/>
        </w:rPr>
        <w:t>During the last</w:t>
      </w:r>
      <w:r w:rsidR="00754885" w:rsidRPr="00611DC2">
        <w:rPr>
          <w:szCs w:val="24"/>
          <w:lang w:val="en-GB"/>
        </w:rPr>
        <w:t xml:space="preserve"> decades, a decentralisation process has taken place within the Danish industrial relations systems. The framework for collective bargaining continues to be outlined by sector agreements, whilst local bargaining increasingly determines the implementation and interpretation of these agreements at company level. This development reflect the need for increased flexibility at work place level. During the times of a relatively centralized industrial relations system in the 1970’s and 1980’s, companies implemented new technologies, new work organisations and at the same time they were increasingly exposed to an ever more fierce international competition. In combination these factors created demands from employers for increased flexibility within the collective agreements to accommodate the individual enterprises’ </w:t>
      </w:r>
      <w:r w:rsidR="00CF3BCE">
        <w:rPr>
          <w:szCs w:val="24"/>
          <w:lang w:val="en-GB"/>
        </w:rPr>
        <w:t xml:space="preserve">need </w:t>
      </w:r>
      <w:r w:rsidR="00754885" w:rsidRPr="00611DC2">
        <w:rPr>
          <w:szCs w:val="24"/>
          <w:lang w:val="en-GB"/>
        </w:rPr>
        <w:t xml:space="preserve">for a more flexible work organisation to adjust to new technologies, economic fluctuations and a highly competitive market (Katz, 1993; Navrbjerg, 1999). </w:t>
      </w:r>
    </w:p>
    <w:p w14:paraId="6E2428CB" w14:textId="77777777" w:rsidR="00754885" w:rsidRPr="00611DC2" w:rsidRDefault="00754885" w:rsidP="00B0217C">
      <w:pPr>
        <w:ind w:firstLine="284"/>
        <w:rPr>
          <w:lang w:val="en-GB"/>
        </w:rPr>
      </w:pPr>
      <w:r w:rsidRPr="00611DC2">
        <w:rPr>
          <w:lang w:val="en-GB"/>
        </w:rPr>
        <w:t xml:space="preserve">This development has changed the depth and scope of collective bargaining in Denmark. As still more issues regarding wage and working conditions are up for negotiations – including issues that overlap welfare issues like pension and paternity leave – the scope has broadened. At the same time the depth has changed too – meaning that still more issues are up for negotiations locally at company level. This means that both employee representatives and management needs to have the right bargaining skills to fully make use of decentralisation – but also to ensure that employees are still protected. </w:t>
      </w:r>
    </w:p>
    <w:p w14:paraId="7C3DF093" w14:textId="09806D25" w:rsidR="00F96606" w:rsidRPr="00611DC2" w:rsidRDefault="00754885" w:rsidP="00B0217C">
      <w:pPr>
        <w:ind w:firstLine="284"/>
        <w:rPr>
          <w:rFonts w:eastAsia="Calibri"/>
          <w:szCs w:val="24"/>
          <w:lang w:val="en-GB"/>
        </w:rPr>
      </w:pPr>
      <w:r w:rsidRPr="00611DC2">
        <w:rPr>
          <w:rFonts w:eastAsia="Calibri"/>
          <w:lang w:val="en-GB"/>
        </w:rPr>
        <w:t>The shop steward is a watch dog and a negotiator at company level. He or she assures the implementation and the fulfilment of the collective agreements at enterprise level and conclude local agreements that take local needs into account. It is the shop steward and management who have to agree on what measures from the central coll</w:t>
      </w:r>
      <w:r w:rsidR="00CF3BCE">
        <w:rPr>
          <w:rFonts w:eastAsia="Calibri"/>
          <w:lang w:val="en-GB"/>
        </w:rPr>
        <w:t xml:space="preserve">ective agreement that should </w:t>
      </w:r>
      <w:r w:rsidRPr="00611DC2">
        <w:rPr>
          <w:rFonts w:eastAsia="Calibri"/>
          <w:lang w:val="en-GB"/>
        </w:rPr>
        <w:t xml:space="preserve">be implemented locally to ensure the needed flexibility – and under what circumstances. In many ways the bargaining structure from the central level has to be reproduced on the local level between skilled partners – or else the centralized decentralization becomes disorganized decentralization (Due and Madsen 2006). Furthermore, it potentially enhances the shop stewards influence – because without local consensus, management cannot use the scope of possibilities in the collective agreement. </w:t>
      </w:r>
    </w:p>
    <w:p w14:paraId="6F4328EB" w14:textId="4BADD542" w:rsidR="00A110AA" w:rsidRDefault="00754885" w:rsidP="00B0217C">
      <w:pPr>
        <w:ind w:firstLine="284"/>
        <w:rPr>
          <w:rFonts w:eastAsia="Calibri"/>
          <w:szCs w:val="24"/>
          <w:lang w:val="en-GB"/>
        </w:rPr>
      </w:pPr>
      <w:r>
        <w:rPr>
          <w:rFonts w:eastAsia="Calibri"/>
          <w:szCs w:val="24"/>
          <w:lang w:val="en-GB"/>
        </w:rPr>
        <w:t xml:space="preserve">Hence, a </w:t>
      </w:r>
      <w:r w:rsidR="00293A81" w:rsidRPr="00611DC2">
        <w:rPr>
          <w:rFonts w:eastAsia="Calibri"/>
          <w:szCs w:val="24"/>
          <w:lang w:val="en-GB"/>
        </w:rPr>
        <w:t>pre</w:t>
      </w:r>
      <w:r w:rsidR="003B2334">
        <w:rPr>
          <w:rFonts w:eastAsia="Calibri"/>
          <w:szCs w:val="24"/>
          <w:lang w:val="en-GB"/>
        </w:rPr>
        <w:t>condition for the strength of a</w:t>
      </w:r>
      <w:r w:rsidR="00293A81" w:rsidRPr="00611DC2">
        <w:rPr>
          <w:rFonts w:eastAsia="Calibri"/>
          <w:szCs w:val="24"/>
          <w:lang w:val="en-GB"/>
        </w:rPr>
        <w:t xml:space="preserve"> </w:t>
      </w:r>
      <w:r w:rsidR="003B2334">
        <w:rPr>
          <w:rFonts w:eastAsia="Calibri"/>
          <w:szCs w:val="24"/>
          <w:lang w:val="en-GB"/>
        </w:rPr>
        <w:t>voluntarist</w:t>
      </w:r>
      <w:r>
        <w:rPr>
          <w:rFonts w:eastAsia="Calibri"/>
          <w:szCs w:val="24"/>
          <w:lang w:val="en-GB"/>
        </w:rPr>
        <w:t xml:space="preserve"> centralised-decentr</w:t>
      </w:r>
      <w:r w:rsidR="00790B7D">
        <w:rPr>
          <w:rFonts w:eastAsia="Calibri"/>
          <w:szCs w:val="24"/>
          <w:lang w:val="en-GB"/>
        </w:rPr>
        <w:t>a</w:t>
      </w:r>
      <w:r>
        <w:rPr>
          <w:rFonts w:eastAsia="Calibri"/>
          <w:szCs w:val="24"/>
          <w:lang w:val="en-GB"/>
        </w:rPr>
        <w:t xml:space="preserve">lised </w:t>
      </w:r>
      <w:r w:rsidR="00293A81" w:rsidRPr="00611DC2">
        <w:rPr>
          <w:rFonts w:eastAsia="Calibri"/>
          <w:szCs w:val="24"/>
          <w:lang w:val="en-GB"/>
        </w:rPr>
        <w:t>IR-model as the Danish is an extensive coverage of agreements, high union density and dense network of workplace representation</w:t>
      </w:r>
      <w:r w:rsidR="0033435C">
        <w:rPr>
          <w:rFonts w:eastAsia="Calibri"/>
          <w:szCs w:val="24"/>
          <w:lang w:val="en-GB"/>
        </w:rPr>
        <w:t>, i.e. high shop steward density.</w:t>
      </w:r>
      <w:r w:rsidR="00293A81" w:rsidRPr="00611DC2">
        <w:rPr>
          <w:rFonts w:eastAsia="Calibri"/>
          <w:szCs w:val="24"/>
          <w:lang w:val="en-GB"/>
        </w:rPr>
        <w:t xml:space="preserve"> </w:t>
      </w:r>
    </w:p>
    <w:p w14:paraId="7E85A066" w14:textId="77777777" w:rsidR="00A110AA" w:rsidRPr="00E70568" w:rsidRDefault="00A110AA" w:rsidP="00B0217C">
      <w:pPr>
        <w:pStyle w:val="Overskrift3FAOS"/>
        <w:rPr>
          <w:rFonts w:eastAsia="Calibri"/>
          <w:lang w:val="en-US"/>
        </w:rPr>
      </w:pPr>
      <w:bookmarkStart w:id="17" w:name="_Toc99007833"/>
      <w:r w:rsidRPr="00E70568">
        <w:rPr>
          <w:rFonts w:eastAsia="Calibri"/>
          <w:lang w:val="en-US"/>
        </w:rPr>
        <w:t>Union density and collective bargaining coverage</w:t>
      </w:r>
      <w:bookmarkEnd w:id="17"/>
    </w:p>
    <w:p w14:paraId="676771F2" w14:textId="0E02B4F6" w:rsidR="00293A81" w:rsidRPr="00611DC2" w:rsidRDefault="00293A81" w:rsidP="00B0217C">
      <w:pPr>
        <w:rPr>
          <w:rFonts w:eastAsia="Calibri"/>
          <w:szCs w:val="24"/>
          <w:lang w:val="en-GB"/>
        </w:rPr>
      </w:pPr>
      <w:r w:rsidRPr="00611DC2">
        <w:rPr>
          <w:rFonts w:eastAsia="Calibri"/>
          <w:szCs w:val="24"/>
          <w:lang w:val="en-GB"/>
        </w:rPr>
        <w:t xml:space="preserve">Overall 83 per cent of the Danish labour market was covered </w:t>
      </w:r>
      <w:r w:rsidR="00950E11">
        <w:rPr>
          <w:rFonts w:eastAsia="Calibri"/>
          <w:szCs w:val="24"/>
          <w:lang w:val="en-GB"/>
        </w:rPr>
        <w:t>by collective agreements in 201</w:t>
      </w:r>
      <w:r w:rsidR="00A110AA">
        <w:rPr>
          <w:rFonts w:eastAsia="Calibri"/>
          <w:szCs w:val="24"/>
          <w:lang w:val="en-GB"/>
        </w:rPr>
        <w:t>8</w:t>
      </w:r>
      <w:r w:rsidRPr="00611DC2">
        <w:rPr>
          <w:rFonts w:eastAsia="Calibri"/>
          <w:szCs w:val="24"/>
          <w:lang w:val="en-GB"/>
        </w:rPr>
        <w:t xml:space="preserve"> – compared to 80 per cent in 2007 and 84 per cent in 1997 (</w:t>
      </w:r>
      <w:r w:rsidRPr="00611DC2">
        <w:rPr>
          <w:rFonts w:eastAsia="Calibri"/>
          <w:szCs w:val="24"/>
          <w:lang w:val="en-US"/>
        </w:rPr>
        <w:t>Larsen et al, 2010; Navrbjerg and Ibsen, 2017</w:t>
      </w:r>
      <w:r w:rsidR="00A110AA">
        <w:rPr>
          <w:rFonts w:eastAsia="Calibri"/>
          <w:szCs w:val="24"/>
          <w:lang w:val="en-US"/>
        </w:rPr>
        <w:t>; own calculations 2018</w:t>
      </w:r>
      <w:r w:rsidRPr="00611DC2">
        <w:rPr>
          <w:rFonts w:eastAsia="Calibri"/>
          <w:szCs w:val="24"/>
          <w:lang w:val="en-US"/>
        </w:rPr>
        <w:t xml:space="preserve">). </w:t>
      </w:r>
      <w:r w:rsidRPr="00611DC2">
        <w:rPr>
          <w:rFonts w:eastAsia="Calibri"/>
          <w:szCs w:val="24"/>
          <w:lang w:val="en-GB"/>
        </w:rPr>
        <w:t xml:space="preserve">However, coverage varies between sectors, and while the collective agreement coverage </w:t>
      </w:r>
      <w:r w:rsidR="00A110AA">
        <w:rPr>
          <w:rFonts w:eastAsia="Calibri"/>
          <w:szCs w:val="24"/>
          <w:lang w:val="en-GB"/>
        </w:rPr>
        <w:t xml:space="preserve">was </w:t>
      </w:r>
      <w:r w:rsidRPr="00611DC2">
        <w:rPr>
          <w:rFonts w:eastAsia="Calibri"/>
          <w:szCs w:val="24"/>
          <w:lang w:val="en-GB"/>
        </w:rPr>
        <w:t xml:space="preserve">100 per cent in the public sector </w:t>
      </w:r>
      <w:r w:rsidR="00A110AA">
        <w:rPr>
          <w:rFonts w:eastAsia="Calibri"/>
          <w:szCs w:val="24"/>
          <w:lang w:val="en-GB"/>
        </w:rPr>
        <w:t xml:space="preserve">in 2018, </w:t>
      </w:r>
      <w:r w:rsidRPr="00611DC2">
        <w:rPr>
          <w:rFonts w:eastAsia="Calibri"/>
          <w:szCs w:val="24"/>
          <w:lang w:val="en-GB"/>
        </w:rPr>
        <w:t xml:space="preserve">it </w:t>
      </w:r>
      <w:r w:rsidR="00A110AA">
        <w:rPr>
          <w:rFonts w:eastAsia="Calibri"/>
          <w:szCs w:val="24"/>
          <w:lang w:val="en-GB"/>
        </w:rPr>
        <w:t>was</w:t>
      </w:r>
      <w:r w:rsidRPr="00611DC2">
        <w:rPr>
          <w:rFonts w:eastAsia="Calibri"/>
          <w:szCs w:val="24"/>
          <w:lang w:val="en-GB"/>
        </w:rPr>
        <w:t xml:space="preserve"> 74 per cent in the private sector. Some sectors, like cleaning, has a way lower collective agreement coverage.</w:t>
      </w:r>
    </w:p>
    <w:p w14:paraId="068B4BBA" w14:textId="246699E4" w:rsidR="00293A81" w:rsidRPr="00611DC2" w:rsidRDefault="00293A81" w:rsidP="00B0217C">
      <w:pPr>
        <w:ind w:firstLine="284"/>
        <w:rPr>
          <w:rFonts w:eastAsia="Calibri"/>
          <w:szCs w:val="24"/>
          <w:lang w:val="en-GB"/>
        </w:rPr>
      </w:pPr>
      <w:r w:rsidRPr="00611DC2">
        <w:rPr>
          <w:rFonts w:eastAsia="Calibri"/>
          <w:szCs w:val="24"/>
          <w:lang w:val="en-GB"/>
        </w:rPr>
        <w:t>The trade union density has slightly declined since the mid 1990’s, but has rem</w:t>
      </w:r>
      <w:r w:rsidR="00950E11">
        <w:rPr>
          <w:rFonts w:eastAsia="Calibri"/>
          <w:szCs w:val="24"/>
          <w:lang w:val="en-GB"/>
        </w:rPr>
        <w:t xml:space="preserve">ained comparatively high with 68 </w:t>
      </w:r>
      <w:r w:rsidR="002B05DC">
        <w:rPr>
          <w:rFonts w:eastAsia="Calibri"/>
          <w:szCs w:val="24"/>
          <w:lang w:val="en-GB"/>
        </w:rPr>
        <w:t>per cent</w:t>
      </w:r>
      <w:r w:rsidRPr="00611DC2">
        <w:rPr>
          <w:rFonts w:eastAsia="Calibri"/>
          <w:szCs w:val="24"/>
          <w:lang w:val="en-GB"/>
        </w:rPr>
        <w:t xml:space="preserve"> of Danish employees being union members in 2015. However, an important trend behind these figures is the fact that ‘traditional unions’ have lost ground to ‘yellow’ or ‘alternative unions’.</w:t>
      </w:r>
      <w:r w:rsidR="00950E11">
        <w:rPr>
          <w:rFonts w:eastAsia="Calibri"/>
          <w:szCs w:val="24"/>
          <w:lang w:val="en-GB"/>
        </w:rPr>
        <w:t xml:space="preserve"> This is an important development</w:t>
      </w:r>
      <w:r w:rsidR="002B05DC">
        <w:rPr>
          <w:rFonts w:eastAsia="Calibri"/>
          <w:szCs w:val="24"/>
          <w:lang w:val="en-GB"/>
        </w:rPr>
        <w:t>.</w:t>
      </w:r>
      <w:r w:rsidR="00950E11">
        <w:rPr>
          <w:rFonts w:eastAsia="Calibri"/>
          <w:szCs w:val="24"/>
          <w:lang w:val="en-GB"/>
        </w:rPr>
        <w:t xml:space="preserve"> While the </w:t>
      </w:r>
      <w:r w:rsidRPr="00611DC2">
        <w:rPr>
          <w:rFonts w:eastAsia="Calibri"/>
          <w:szCs w:val="24"/>
          <w:lang w:val="en-GB"/>
        </w:rPr>
        <w:t>traditional trade unions are based on a social democratic philosophy and most importantly are able t</w:t>
      </w:r>
      <w:r w:rsidR="00950E11">
        <w:rPr>
          <w:rFonts w:eastAsia="Calibri"/>
          <w:szCs w:val="24"/>
          <w:lang w:val="en-GB"/>
        </w:rPr>
        <w:t>o achieve collective agreements</w:t>
      </w:r>
      <w:r w:rsidRPr="00611DC2">
        <w:rPr>
          <w:rFonts w:eastAsia="Calibri"/>
          <w:szCs w:val="24"/>
          <w:lang w:val="en-GB"/>
        </w:rPr>
        <w:t>, ‘yellow unions’ or alternative unions are typically not part of the collective bargaining system. The main yellow union, Kristelig Fagforening</w:t>
      </w:r>
      <w:r w:rsidR="00790B7D">
        <w:rPr>
          <w:rFonts w:eastAsia="Calibri"/>
          <w:szCs w:val="24"/>
          <w:lang w:val="en-GB"/>
        </w:rPr>
        <w:t xml:space="preserve"> (Krifa - Christian Union)</w:t>
      </w:r>
      <w:r w:rsidRPr="00611DC2">
        <w:rPr>
          <w:rFonts w:eastAsia="Calibri"/>
          <w:szCs w:val="24"/>
          <w:lang w:val="en-GB"/>
        </w:rPr>
        <w:t>, is based on a Christian ideology and do not acknowledge interest conflicts b</w:t>
      </w:r>
      <w:r w:rsidR="00950E11">
        <w:rPr>
          <w:rFonts w:eastAsia="Calibri"/>
          <w:szCs w:val="24"/>
          <w:lang w:val="en-GB"/>
        </w:rPr>
        <w:t xml:space="preserve">etween employees and employers. </w:t>
      </w:r>
      <w:r w:rsidR="002B05DC">
        <w:rPr>
          <w:rFonts w:eastAsia="Calibri"/>
          <w:szCs w:val="24"/>
          <w:lang w:val="en-GB"/>
        </w:rPr>
        <w:t>T</w:t>
      </w:r>
      <w:r w:rsidR="00950E11">
        <w:rPr>
          <w:rFonts w:eastAsia="Calibri"/>
          <w:szCs w:val="24"/>
          <w:lang w:val="en-GB"/>
        </w:rPr>
        <w:t xml:space="preserve">he yellow or alternative unions are </w:t>
      </w:r>
      <w:r w:rsidR="00275C8D">
        <w:rPr>
          <w:rFonts w:eastAsia="Calibri"/>
          <w:szCs w:val="24"/>
          <w:lang w:val="en-GB"/>
        </w:rPr>
        <w:t xml:space="preserve">generally </w:t>
      </w:r>
      <w:r w:rsidR="00950E11">
        <w:rPr>
          <w:rFonts w:eastAsia="Calibri"/>
          <w:szCs w:val="24"/>
          <w:lang w:val="en-GB"/>
        </w:rPr>
        <w:t>not supporters of the collective bargaining model and as such not part of the Danish labour market model as defined above.</w:t>
      </w:r>
      <w:r w:rsidR="00A110AA">
        <w:rPr>
          <w:rFonts w:eastAsia="Calibri"/>
          <w:szCs w:val="24"/>
          <w:lang w:val="en-GB"/>
        </w:rPr>
        <w:t xml:space="preserve"> Hence, it is an important development as eventually the bearers of collective bargaining, the traditional unions, are losing ground and that might eventually erode the legitimacy of the </w:t>
      </w:r>
      <w:r w:rsidR="003B2334">
        <w:rPr>
          <w:rFonts w:eastAsia="Calibri"/>
          <w:szCs w:val="24"/>
          <w:lang w:val="en-GB"/>
        </w:rPr>
        <w:t>relatively voluntarist</w:t>
      </w:r>
      <w:r w:rsidR="00A110AA">
        <w:rPr>
          <w:rFonts w:eastAsia="Calibri"/>
          <w:szCs w:val="24"/>
          <w:lang w:val="en-GB"/>
        </w:rPr>
        <w:t xml:space="preserve"> Danish labour market model.</w:t>
      </w:r>
    </w:p>
    <w:tbl>
      <w:tblPr>
        <w:tblStyle w:val="Gittertabel6-farverig2"/>
        <w:tblpPr w:leftFromText="180" w:rightFromText="180" w:vertAnchor="text" w:horzAnchor="margin" w:tblpY="138"/>
        <w:tblW w:w="7366" w:type="dxa"/>
        <w:tblLook w:val="04A0" w:firstRow="1" w:lastRow="0" w:firstColumn="1" w:lastColumn="0" w:noHBand="0" w:noVBand="1"/>
      </w:tblPr>
      <w:tblGrid>
        <w:gridCol w:w="2972"/>
        <w:gridCol w:w="1134"/>
        <w:gridCol w:w="1134"/>
        <w:gridCol w:w="1134"/>
        <w:gridCol w:w="992"/>
      </w:tblGrid>
      <w:tr w:rsidR="00950E11" w:rsidRPr="00611DC2" w14:paraId="7016490D" w14:textId="77777777" w:rsidTr="00950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8E4C6E2" w14:textId="77777777" w:rsidR="00950E11" w:rsidRPr="00611DC2" w:rsidRDefault="00950E11" w:rsidP="00B0217C">
            <w:pPr>
              <w:rPr>
                <w:rFonts w:asciiTheme="minorHAnsi" w:eastAsia="Calibri" w:hAnsiTheme="minorHAnsi" w:cstheme="minorHAnsi"/>
                <w:szCs w:val="24"/>
                <w:lang w:val="en-GB"/>
              </w:rPr>
            </w:pPr>
            <w:r w:rsidRPr="00611DC2">
              <w:rPr>
                <w:rFonts w:asciiTheme="minorHAnsi" w:eastAsia="Calibri" w:hAnsiTheme="minorHAnsi" w:cstheme="minorHAnsi"/>
                <w:szCs w:val="24"/>
                <w:lang w:val="en-GB"/>
              </w:rPr>
              <w:t>Table 1: Trade union density Denmark – in per cent</w:t>
            </w:r>
          </w:p>
        </w:tc>
        <w:tc>
          <w:tcPr>
            <w:tcW w:w="1134" w:type="dxa"/>
          </w:tcPr>
          <w:p w14:paraId="6BAE9B4C" w14:textId="77777777" w:rsidR="00950E11" w:rsidRPr="00611DC2" w:rsidRDefault="00950E11" w:rsidP="00B0217C">
            <w:pP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Cs w:val="24"/>
                <w:lang w:val="en-GB"/>
              </w:rPr>
            </w:pPr>
            <w:r w:rsidRPr="00611DC2">
              <w:rPr>
                <w:rFonts w:asciiTheme="minorHAnsi" w:eastAsia="Calibri" w:hAnsiTheme="minorHAnsi" w:cstheme="minorHAnsi"/>
                <w:szCs w:val="24"/>
                <w:lang w:val="en-GB"/>
              </w:rPr>
              <w:t>1995</w:t>
            </w:r>
          </w:p>
        </w:tc>
        <w:tc>
          <w:tcPr>
            <w:tcW w:w="1134" w:type="dxa"/>
          </w:tcPr>
          <w:p w14:paraId="2488B297" w14:textId="77777777" w:rsidR="00950E11" w:rsidRPr="00611DC2" w:rsidRDefault="00950E11" w:rsidP="00B0217C">
            <w:pP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Cs w:val="24"/>
                <w:lang w:val="en-GB"/>
              </w:rPr>
            </w:pPr>
            <w:r w:rsidRPr="00611DC2">
              <w:rPr>
                <w:rFonts w:asciiTheme="minorHAnsi" w:eastAsia="Calibri" w:hAnsiTheme="minorHAnsi" w:cstheme="minorHAnsi"/>
                <w:szCs w:val="24"/>
                <w:lang w:val="en-GB"/>
              </w:rPr>
              <w:t>2005</w:t>
            </w:r>
          </w:p>
        </w:tc>
        <w:tc>
          <w:tcPr>
            <w:tcW w:w="1134" w:type="dxa"/>
          </w:tcPr>
          <w:p w14:paraId="2B3807A0" w14:textId="77777777" w:rsidR="00950E11" w:rsidRPr="00611DC2" w:rsidRDefault="00950E11" w:rsidP="00B0217C">
            <w:pP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Cs w:val="24"/>
                <w:lang w:val="en-GB"/>
              </w:rPr>
            </w:pPr>
            <w:r w:rsidRPr="00611DC2">
              <w:rPr>
                <w:rFonts w:asciiTheme="minorHAnsi" w:eastAsia="Calibri" w:hAnsiTheme="minorHAnsi" w:cstheme="minorHAnsi"/>
                <w:szCs w:val="24"/>
                <w:lang w:val="en-GB"/>
              </w:rPr>
              <w:t>2015</w:t>
            </w:r>
          </w:p>
        </w:tc>
        <w:tc>
          <w:tcPr>
            <w:tcW w:w="992" w:type="dxa"/>
          </w:tcPr>
          <w:p w14:paraId="1F894484" w14:textId="77777777" w:rsidR="00950E11" w:rsidRPr="00611DC2" w:rsidRDefault="00950E11" w:rsidP="00B0217C">
            <w:pP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Cs w:val="24"/>
                <w:lang w:val="en-GB"/>
              </w:rPr>
            </w:pPr>
            <w:r>
              <w:rPr>
                <w:rFonts w:asciiTheme="minorHAnsi" w:eastAsia="Calibri" w:hAnsiTheme="minorHAnsi" w:cstheme="minorHAnsi"/>
                <w:szCs w:val="24"/>
                <w:lang w:val="en-GB"/>
              </w:rPr>
              <w:t>2019</w:t>
            </w:r>
          </w:p>
        </w:tc>
      </w:tr>
      <w:tr w:rsidR="00950E11" w:rsidRPr="00611DC2" w14:paraId="5E65D5D0" w14:textId="77777777" w:rsidTr="00950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1FD7468" w14:textId="77777777" w:rsidR="00950E11" w:rsidRPr="00611DC2" w:rsidRDefault="00950E11" w:rsidP="00B0217C">
            <w:pPr>
              <w:rPr>
                <w:rFonts w:asciiTheme="minorHAnsi" w:eastAsia="Calibri" w:hAnsiTheme="minorHAnsi" w:cstheme="minorHAnsi"/>
                <w:szCs w:val="24"/>
                <w:lang w:val="en-GB"/>
              </w:rPr>
            </w:pPr>
            <w:r w:rsidRPr="00611DC2">
              <w:rPr>
                <w:rFonts w:asciiTheme="minorHAnsi" w:eastAsia="Calibri" w:hAnsiTheme="minorHAnsi" w:cstheme="minorHAnsi"/>
                <w:szCs w:val="24"/>
                <w:lang w:val="en-GB"/>
              </w:rPr>
              <w:t xml:space="preserve">Traditional unions </w:t>
            </w:r>
          </w:p>
        </w:tc>
        <w:tc>
          <w:tcPr>
            <w:tcW w:w="1134" w:type="dxa"/>
            <w:vAlign w:val="center"/>
          </w:tcPr>
          <w:p w14:paraId="136776DA" w14:textId="77777777" w:rsidR="00950E11" w:rsidRPr="00611DC2" w:rsidRDefault="00950E11" w:rsidP="00B0217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24"/>
                <w:lang w:val="en-GB"/>
              </w:rPr>
            </w:pPr>
            <w:r w:rsidRPr="00611DC2">
              <w:rPr>
                <w:rFonts w:asciiTheme="minorHAnsi" w:eastAsia="Calibri" w:hAnsiTheme="minorHAnsi" w:cstheme="minorHAnsi"/>
                <w:szCs w:val="24"/>
                <w:lang w:val="en-GB"/>
              </w:rPr>
              <w:t>71.0</w:t>
            </w:r>
          </w:p>
        </w:tc>
        <w:tc>
          <w:tcPr>
            <w:tcW w:w="1134" w:type="dxa"/>
            <w:vAlign w:val="center"/>
          </w:tcPr>
          <w:p w14:paraId="03473E19" w14:textId="77777777" w:rsidR="00950E11" w:rsidRPr="00611DC2" w:rsidRDefault="00950E11" w:rsidP="00B0217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24"/>
                <w:lang w:val="en-GB"/>
              </w:rPr>
            </w:pPr>
            <w:r w:rsidRPr="00611DC2">
              <w:rPr>
                <w:rFonts w:asciiTheme="minorHAnsi" w:eastAsia="Calibri" w:hAnsiTheme="minorHAnsi" w:cstheme="minorHAnsi"/>
                <w:szCs w:val="24"/>
                <w:lang w:val="en-GB"/>
              </w:rPr>
              <w:t>68.1</w:t>
            </w:r>
          </w:p>
        </w:tc>
        <w:tc>
          <w:tcPr>
            <w:tcW w:w="1134" w:type="dxa"/>
            <w:vAlign w:val="center"/>
          </w:tcPr>
          <w:p w14:paraId="5F2601B3" w14:textId="77777777" w:rsidR="00950E11" w:rsidRPr="00611DC2" w:rsidRDefault="00A110AA" w:rsidP="00B0217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24"/>
                <w:lang w:val="en-GB"/>
              </w:rPr>
            </w:pPr>
            <w:r>
              <w:rPr>
                <w:rFonts w:asciiTheme="minorHAnsi" w:eastAsia="Calibri" w:hAnsiTheme="minorHAnsi" w:cstheme="minorHAnsi"/>
                <w:szCs w:val="24"/>
                <w:lang w:val="en-GB"/>
              </w:rPr>
              <w:t>5</w:t>
            </w:r>
            <w:r w:rsidR="00950E11">
              <w:rPr>
                <w:rFonts w:asciiTheme="minorHAnsi" w:eastAsia="Calibri" w:hAnsiTheme="minorHAnsi" w:cstheme="minorHAnsi"/>
                <w:szCs w:val="24"/>
                <w:lang w:val="en-GB"/>
              </w:rPr>
              <w:t>9.1</w:t>
            </w:r>
          </w:p>
        </w:tc>
        <w:tc>
          <w:tcPr>
            <w:tcW w:w="992" w:type="dxa"/>
            <w:vAlign w:val="center"/>
          </w:tcPr>
          <w:p w14:paraId="501C07D8" w14:textId="77777777" w:rsidR="00950E11" w:rsidRPr="00611DC2" w:rsidRDefault="00A110AA" w:rsidP="00B0217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24"/>
                <w:lang w:val="en-GB"/>
              </w:rPr>
            </w:pPr>
            <w:r>
              <w:rPr>
                <w:rFonts w:asciiTheme="minorHAnsi" w:eastAsia="Calibri" w:hAnsiTheme="minorHAnsi" w:cstheme="minorHAnsi"/>
                <w:szCs w:val="24"/>
                <w:lang w:val="en-GB"/>
              </w:rPr>
              <w:t>56.</w:t>
            </w:r>
            <w:r w:rsidR="00950E11">
              <w:rPr>
                <w:rFonts w:asciiTheme="minorHAnsi" w:eastAsia="Calibri" w:hAnsiTheme="minorHAnsi" w:cstheme="minorHAnsi"/>
                <w:szCs w:val="24"/>
                <w:lang w:val="en-GB"/>
              </w:rPr>
              <w:t>2</w:t>
            </w:r>
          </w:p>
        </w:tc>
      </w:tr>
      <w:tr w:rsidR="00950E11" w:rsidRPr="00950E11" w14:paraId="3A2E7765" w14:textId="77777777" w:rsidTr="00950E11">
        <w:tc>
          <w:tcPr>
            <w:cnfStyle w:val="001000000000" w:firstRow="0" w:lastRow="0" w:firstColumn="1" w:lastColumn="0" w:oddVBand="0" w:evenVBand="0" w:oddHBand="0" w:evenHBand="0" w:firstRowFirstColumn="0" w:firstRowLastColumn="0" w:lastRowFirstColumn="0" w:lastRowLastColumn="0"/>
            <w:tcW w:w="2972" w:type="dxa"/>
          </w:tcPr>
          <w:p w14:paraId="03C87F6E" w14:textId="77777777" w:rsidR="00950E11" w:rsidRDefault="00950E11" w:rsidP="00B0217C">
            <w:pPr>
              <w:rPr>
                <w:rFonts w:asciiTheme="minorHAnsi" w:eastAsia="Calibri" w:hAnsiTheme="minorHAnsi" w:cstheme="minorHAnsi"/>
                <w:szCs w:val="24"/>
                <w:lang w:val="en-GB"/>
              </w:rPr>
            </w:pPr>
            <w:r w:rsidRPr="00611DC2">
              <w:rPr>
                <w:rFonts w:asciiTheme="minorHAnsi" w:eastAsia="Calibri" w:hAnsiTheme="minorHAnsi" w:cstheme="minorHAnsi"/>
                <w:szCs w:val="24"/>
                <w:lang w:val="en-GB"/>
              </w:rPr>
              <w:t xml:space="preserve">Alternative unions </w:t>
            </w:r>
          </w:p>
          <w:p w14:paraId="3DCD63E5" w14:textId="77777777" w:rsidR="00950E11" w:rsidRPr="00611DC2" w:rsidRDefault="00950E11" w:rsidP="00B0217C">
            <w:pPr>
              <w:rPr>
                <w:rFonts w:asciiTheme="minorHAnsi" w:eastAsia="Calibri" w:hAnsiTheme="minorHAnsi" w:cstheme="minorHAnsi"/>
                <w:szCs w:val="24"/>
                <w:lang w:val="en-GB"/>
              </w:rPr>
            </w:pPr>
            <w:r w:rsidRPr="00611DC2">
              <w:rPr>
                <w:rFonts w:asciiTheme="minorHAnsi" w:eastAsia="Calibri" w:hAnsiTheme="minorHAnsi" w:cstheme="minorHAnsi"/>
                <w:szCs w:val="24"/>
                <w:lang w:val="en-GB"/>
              </w:rPr>
              <w:t>(yellow unions)</w:t>
            </w:r>
          </w:p>
        </w:tc>
        <w:tc>
          <w:tcPr>
            <w:tcW w:w="1134" w:type="dxa"/>
            <w:vAlign w:val="center"/>
          </w:tcPr>
          <w:p w14:paraId="0B7E263B" w14:textId="77777777" w:rsidR="00950E11" w:rsidRPr="00611DC2" w:rsidRDefault="00950E11" w:rsidP="00B0217C">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4"/>
                <w:lang w:val="en-GB"/>
              </w:rPr>
            </w:pPr>
            <w:r w:rsidRPr="00611DC2">
              <w:rPr>
                <w:rFonts w:asciiTheme="minorHAnsi" w:eastAsia="Calibri" w:hAnsiTheme="minorHAnsi" w:cstheme="minorHAnsi"/>
                <w:szCs w:val="24"/>
                <w:lang w:val="en-GB"/>
              </w:rPr>
              <w:t>2.1</w:t>
            </w:r>
          </w:p>
        </w:tc>
        <w:tc>
          <w:tcPr>
            <w:tcW w:w="1134" w:type="dxa"/>
            <w:vAlign w:val="center"/>
          </w:tcPr>
          <w:p w14:paraId="018D5757" w14:textId="77777777" w:rsidR="00950E11" w:rsidRPr="00611DC2" w:rsidRDefault="00950E11" w:rsidP="00B0217C">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4"/>
                <w:lang w:val="en-GB"/>
              </w:rPr>
            </w:pPr>
            <w:r w:rsidRPr="00611DC2">
              <w:rPr>
                <w:rFonts w:asciiTheme="minorHAnsi" w:eastAsia="Calibri" w:hAnsiTheme="minorHAnsi" w:cstheme="minorHAnsi"/>
                <w:szCs w:val="24"/>
                <w:lang w:val="en-GB"/>
              </w:rPr>
              <w:t>3.6</w:t>
            </w:r>
          </w:p>
        </w:tc>
        <w:tc>
          <w:tcPr>
            <w:tcW w:w="1134" w:type="dxa"/>
            <w:vAlign w:val="center"/>
          </w:tcPr>
          <w:p w14:paraId="265C5709" w14:textId="77777777" w:rsidR="00950E11" w:rsidRPr="00611DC2" w:rsidRDefault="00950E11" w:rsidP="00B0217C">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4"/>
                <w:lang w:val="en-GB"/>
              </w:rPr>
            </w:pPr>
            <w:r>
              <w:rPr>
                <w:rFonts w:asciiTheme="minorHAnsi" w:eastAsia="Calibri" w:hAnsiTheme="minorHAnsi" w:cstheme="minorHAnsi"/>
                <w:szCs w:val="24"/>
                <w:lang w:val="en-GB"/>
              </w:rPr>
              <w:t>10.6</w:t>
            </w:r>
          </w:p>
        </w:tc>
        <w:tc>
          <w:tcPr>
            <w:tcW w:w="992" w:type="dxa"/>
            <w:vAlign w:val="center"/>
          </w:tcPr>
          <w:p w14:paraId="3F83B11D" w14:textId="77777777" w:rsidR="00950E11" w:rsidRPr="00611DC2" w:rsidRDefault="00950E11" w:rsidP="00B0217C">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4"/>
                <w:lang w:val="en-GB"/>
              </w:rPr>
            </w:pPr>
            <w:r>
              <w:rPr>
                <w:rFonts w:asciiTheme="minorHAnsi" w:eastAsia="Calibri" w:hAnsiTheme="minorHAnsi" w:cstheme="minorHAnsi"/>
                <w:szCs w:val="24"/>
                <w:lang w:val="en-GB"/>
              </w:rPr>
              <w:t>11.8</w:t>
            </w:r>
          </w:p>
        </w:tc>
      </w:tr>
      <w:tr w:rsidR="00950E11" w:rsidRPr="00950E11" w14:paraId="3ECCA9C6" w14:textId="77777777" w:rsidTr="00950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3A7355C" w14:textId="77777777" w:rsidR="00950E11" w:rsidRPr="00611DC2" w:rsidRDefault="00950E11" w:rsidP="00B0217C">
            <w:pPr>
              <w:rPr>
                <w:rFonts w:asciiTheme="minorHAnsi" w:eastAsia="Calibri" w:hAnsiTheme="minorHAnsi" w:cstheme="minorHAnsi"/>
                <w:szCs w:val="24"/>
                <w:lang w:val="en-GB"/>
              </w:rPr>
            </w:pPr>
            <w:r w:rsidRPr="00611DC2">
              <w:rPr>
                <w:rFonts w:asciiTheme="minorHAnsi" w:eastAsia="Calibri" w:hAnsiTheme="minorHAnsi" w:cstheme="minorHAnsi"/>
                <w:szCs w:val="24"/>
                <w:lang w:val="en-GB"/>
              </w:rPr>
              <w:t>Total</w:t>
            </w:r>
          </w:p>
        </w:tc>
        <w:tc>
          <w:tcPr>
            <w:tcW w:w="1134" w:type="dxa"/>
            <w:vAlign w:val="center"/>
          </w:tcPr>
          <w:p w14:paraId="60B6D1D4" w14:textId="77777777" w:rsidR="00950E11" w:rsidRPr="00611DC2" w:rsidRDefault="00950E11" w:rsidP="00B0217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24"/>
                <w:lang w:val="en-GB"/>
              </w:rPr>
            </w:pPr>
            <w:r w:rsidRPr="00611DC2">
              <w:rPr>
                <w:rFonts w:asciiTheme="minorHAnsi" w:eastAsia="Calibri" w:hAnsiTheme="minorHAnsi" w:cstheme="minorHAnsi"/>
                <w:szCs w:val="24"/>
                <w:lang w:val="en-GB"/>
              </w:rPr>
              <w:t>73.1</w:t>
            </w:r>
          </w:p>
        </w:tc>
        <w:tc>
          <w:tcPr>
            <w:tcW w:w="1134" w:type="dxa"/>
            <w:vAlign w:val="center"/>
          </w:tcPr>
          <w:p w14:paraId="609C8FD3" w14:textId="77777777" w:rsidR="00950E11" w:rsidRPr="00611DC2" w:rsidRDefault="00950E11" w:rsidP="00B0217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24"/>
                <w:lang w:val="en-GB"/>
              </w:rPr>
            </w:pPr>
            <w:r w:rsidRPr="00611DC2">
              <w:rPr>
                <w:rFonts w:asciiTheme="minorHAnsi" w:eastAsia="Calibri" w:hAnsiTheme="minorHAnsi" w:cstheme="minorHAnsi"/>
                <w:szCs w:val="24"/>
                <w:lang w:val="en-GB"/>
              </w:rPr>
              <w:t>71.7</w:t>
            </w:r>
          </w:p>
        </w:tc>
        <w:tc>
          <w:tcPr>
            <w:tcW w:w="1134" w:type="dxa"/>
            <w:vAlign w:val="center"/>
          </w:tcPr>
          <w:p w14:paraId="71467B60" w14:textId="77777777" w:rsidR="00950E11" w:rsidRPr="00611DC2" w:rsidRDefault="00950E11" w:rsidP="00B0217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24"/>
                <w:lang w:val="en-GB"/>
              </w:rPr>
            </w:pPr>
            <w:r>
              <w:rPr>
                <w:rFonts w:asciiTheme="minorHAnsi" w:eastAsia="Calibri" w:hAnsiTheme="minorHAnsi" w:cstheme="minorHAnsi"/>
                <w:szCs w:val="24"/>
                <w:lang w:val="en-GB"/>
              </w:rPr>
              <w:t>69.7</w:t>
            </w:r>
          </w:p>
        </w:tc>
        <w:tc>
          <w:tcPr>
            <w:tcW w:w="992" w:type="dxa"/>
            <w:vAlign w:val="center"/>
          </w:tcPr>
          <w:p w14:paraId="37F7F707" w14:textId="77777777" w:rsidR="00950E11" w:rsidRPr="00611DC2" w:rsidRDefault="00950E11" w:rsidP="00B0217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24"/>
                <w:lang w:val="en-GB"/>
              </w:rPr>
            </w:pPr>
            <w:r>
              <w:rPr>
                <w:rFonts w:asciiTheme="minorHAnsi" w:eastAsia="Calibri" w:hAnsiTheme="minorHAnsi" w:cstheme="minorHAnsi"/>
                <w:szCs w:val="24"/>
                <w:lang w:val="en-GB"/>
              </w:rPr>
              <w:t>68.4</w:t>
            </w:r>
          </w:p>
        </w:tc>
      </w:tr>
      <w:tr w:rsidR="00950E11" w:rsidRPr="00950E11" w14:paraId="4890F093" w14:textId="77777777" w:rsidTr="00A110AA">
        <w:tc>
          <w:tcPr>
            <w:cnfStyle w:val="001000000000" w:firstRow="0" w:lastRow="0" w:firstColumn="1" w:lastColumn="0" w:oddVBand="0" w:evenVBand="0" w:oddHBand="0" w:evenHBand="0" w:firstRowFirstColumn="0" w:firstRowLastColumn="0" w:lastRowFirstColumn="0" w:lastRowLastColumn="0"/>
            <w:tcW w:w="7366" w:type="dxa"/>
            <w:gridSpan w:val="5"/>
          </w:tcPr>
          <w:p w14:paraId="4C99EFCA" w14:textId="77777777" w:rsidR="00950E11" w:rsidRPr="003B2334" w:rsidRDefault="00950E11" w:rsidP="00B0217C">
            <w:pPr>
              <w:rPr>
                <w:rFonts w:asciiTheme="minorHAnsi" w:eastAsia="Calibri" w:hAnsiTheme="minorHAnsi" w:cstheme="minorHAnsi"/>
                <w:b w:val="0"/>
                <w:sz w:val="20"/>
                <w:szCs w:val="24"/>
              </w:rPr>
            </w:pPr>
            <w:r w:rsidRPr="000558EB">
              <w:rPr>
                <w:rFonts w:asciiTheme="minorHAnsi" w:eastAsia="Calibri" w:hAnsiTheme="minorHAnsi" w:cstheme="minorHAnsi"/>
                <w:b w:val="0"/>
                <w:sz w:val="18"/>
                <w:szCs w:val="24"/>
              </w:rPr>
              <w:t>Source</w:t>
            </w:r>
            <w:r w:rsidR="003B2334" w:rsidRPr="000558EB">
              <w:rPr>
                <w:rFonts w:asciiTheme="minorHAnsi" w:eastAsia="Calibri" w:hAnsiTheme="minorHAnsi" w:cstheme="minorHAnsi"/>
                <w:b w:val="0"/>
                <w:sz w:val="18"/>
                <w:szCs w:val="24"/>
              </w:rPr>
              <w:t>s</w:t>
            </w:r>
            <w:r w:rsidRPr="000558EB">
              <w:rPr>
                <w:rFonts w:asciiTheme="minorHAnsi" w:eastAsia="Calibri" w:hAnsiTheme="minorHAnsi" w:cstheme="minorHAnsi"/>
                <w:b w:val="0"/>
                <w:sz w:val="18"/>
                <w:szCs w:val="24"/>
              </w:rPr>
              <w:t>: Arnholtz and Navrbjerg (2021), Due og Madsen (2015), Toubøl et al. 2015</w:t>
            </w:r>
          </w:p>
        </w:tc>
      </w:tr>
    </w:tbl>
    <w:p w14:paraId="7B6A0939" w14:textId="77777777" w:rsidR="00293A81" w:rsidRPr="00950E11" w:rsidRDefault="00293A81" w:rsidP="00B0217C">
      <w:pPr>
        <w:rPr>
          <w:rFonts w:eastAsia="Calibri"/>
          <w:szCs w:val="24"/>
        </w:rPr>
      </w:pPr>
    </w:p>
    <w:p w14:paraId="2DF0B709" w14:textId="72F86379" w:rsidR="00293A81" w:rsidRPr="00611DC2" w:rsidRDefault="00293A81" w:rsidP="00B0217C">
      <w:pPr>
        <w:rPr>
          <w:rFonts w:eastAsia="Calibri"/>
          <w:szCs w:val="24"/>
          <w:lang w:val="en-GB"/>
        </w:rPr>
      </w:pPr>
      <w:r w:rsidRPr="00611DC2">
        <w:rPr>
          <w:rFonts w:eastAsia="Calibri"/>
          <w:szCs w:val="24"/>
          <w:lang w:val="en-GB"/>
        </w:rPr>
        <w:t xml:space="preserve">Furthermore, </w:t>
      </w:r>
      <w:r w:rsidR="00BA3815">
        <w:rPr>
          <w:rFonts w:eastAsia="Calibri"/>
          <w:szCs w:val="24"/>
          <w:lang w:val="en-GB"/>
        </w:rPr>
        <w:t xml:space="preserve">trade </w:t>
      </w:r>
      <w:r w:rsidRPr="00611DC2">
        <w:rPr>
          <w:rFonts w:eastAsia="Calibri"/>
          <w:szCs w:val="24"/>
          <w:lang w:val="en-GB"/>
        </w:rPr>
        <w:t>union densit</w:t>
      </w:r>
      <w:r w:rsidR="00BA3815">
        <w:rPr>
          <w:rFonts w:eastAsia="Calibri"/>
          <w:szCs w:val="24"/>
          <w:lang w:val="en-GB"/>
        </w:rPr>
        <w:t>y</w:t>
      </w:r>
      <w:r w:rsidRPr="00611DC2">
        <w:rPr>
          <w:rFonts w:eastAsia="Calibri"/>
          <w:szCs w:val="24"/>
          <w:lang w:val="en-GB"/>
        </w:rPr>
        <w:t xml:space="preserve"> var</w:t>
      </w:r>
      <w:r w:rsidR="00BA3815">
        <w:rPr>
          <w:rFonts w:eastAsia="Calibri"/>
          <w:szCs w:val="24"/>
          <w:lang w:val="en-GB"/>
        </w:rPr>
        <w:t>ies</w:t>
      </w:r>
      <w:r w:rsidRPr="00611DC2">
        <w:rPr>
          <w:rFonts w:eastAsia="Calibri"/>
          <w:szCs w:val="24"/>
          <w:lang w:val="en-GB"/>
        </w:rPr>
        <w:t xml:space="preserve"> considerably between sectors, with lower union density in the private sector compared to the public sector. </w:t>
      </w:r>
      <w:r w:rsidRPr="00611DC2">
        <w:rPr>
          <w:rFonts w:eastAsia="Calibri"/>
          <w:szCs w:val="24"/>
          <w:lang w:val="en-US"/>
        </w:rPr>
        <w:t xml:space="preserve">(Navrbjerg and Ibsen, 2017; Larsen and Ilsøe, 2017; Toubøl et al. 2015). </w:t>
      </w:r>
      <w:r w:rsidRPr="00611DC2">
        <w:rPr>
          <w:rFonts w:eastAsia="Calibri"/>
          <w:szCs w:val="24"/>
          <w:lang w:val="en-GB"/>
        </w:rPr>
        <w:t xml:space="preserve">The workplace representation in terms of shop steward coverage was 52% in 2010 (Larsen et al. 2010; Ibsen et al. 2015). </w:t>
      </w:r>
    </w:p>
    <w:p w14:paraId="06AA9A55" w14:textId="708625A4" w:rsidR="00293A81" w:rsidRPr="00611DC2" w:rsidRDefault="00293A81" w:rsidP="00B0217C">
      <w:pPr>
        <w:ind w:firstLine="284"/>
        <w:rPr>
          <w:rFonts w:eastAsia="Calibri"/>
          <w:szCs w:val="24"/>
          <w:lang w:val="en-US"/>
        </w:rPr>
      </w:pPr>
      <w:r w:rsidRPr="00611DC2">
        <w:rPr>
          <w:rFonts w:eastAsia="Calibri"/>
          <w:szCs w:val="24"/>
          <w:lang w:val="en-GB"/>
        </w:rPr>
        <w:t>53 per cent of the employers</w:t>
      </w:r>
      <w:r w:rsidR="00790B7D">
        <w:rPr>
          <w:rFonts w:eastAsia="Calibri"/>
          <w:szCs w:val="24"/>
          <w:lang w:val="en-GB"/>
        </w:rPr>
        <w:t xml:space="preserve"> in the private sector</w:t>
      </w:r>
      <w:r w:rsidRPr="00611DC2">
        <w:rPr>
          <w:rFonts w:eastAsia="Calibri"/>
          <w:szCs w:val="24"/>
          <w:lang w:val="en-GB"/>
        </w:rPr>
        <w:t xml:space="preserve"> </w:t>
      </w:r>
      <w:r w:rsidR="00790B7D">
        <w:rPr>
          <w:rFonts w:eastAsia="Calibri"/>
          <w:szCs w:val="24"/>
          <w:lang w:val="en-GB"/>
        </w:rPr>
        <w:t xml:space="preserve">were </w:t>
      </w:r>
      <w:r w:rsidRPr="00611DC2">
        <w:rPr>
          <w:rFonts w:eastAsia="Calibri"/>
          <w:szCs w:val="24"/>
          <w:lang w:val="en-GB"/>
        </w:rPr>
        <w:t>member</w:t>
      </w:r>
      <w:r w:rsidR="00790B7D">
        <w:rPr>
          <w:rFonts w:eastAsia="Calibri"/>
          <w:szCs w:val="24"/>
          <w:lang w:val="en-GB"/>
        </w:rPr>
        <w:t>s</w:t>
      </w:r>
      <w:r w:rsidRPr="00611DC2">
        <w:rPr>
          <w:rFonts w:eastAsia="Calibri"/>
          <w:szCs w:val="24"/>
          <w:lang w:val="en-GB"/>
        </w:rPr>
        <w:t xml:space="preserve"> of an employer</w:t>
      </w:r>
      <w:r w:rsidR="00790B7D">
        <w:rPr>
          <w:rFonts w:eastAsia="Calibri"/>
          <w:szCs w:val="24"/>
          <w:lang w:val="en-GB"/>
        </w:rPr>
        <w:t>s’</w:t>
      </w:r>
      <w:r w:rsidRPr="00611DC2">
        <w:rPr>
          <w:rFonts w:eastAsia="Calibri"/>
          <w:szCs w:val="24"/>
          <w:lang w:val="en-GB"/>
        </w:rPr>
        <w:t xml:space="preserve"> organisation</w:t>
      </w:r>
      <w:r w:rsidR="00790B7D">
        <w:rPr>
          <w:rFonts w:eastAsia="Calibri"/>
          <w:szCs w:val="24"/>
          <w:lang w:val="en-GB"/>
        </w:rPr>
        <w:t xml:space="preserve"> in 2015</w:t>
      </w:r>
      <w:r w:rsidRPr="00611DC2">
        <w:rPr>
          <w:rFonts w:eastAsia="Calibri"/>
          <w:szCs w:val="24"/>
          <w:lang w:val="en-GB"/>
        </w:rPr>
        <w:t xml:space="preserve">. However, it should be kept in mind that the vast majority of Danish companies are relatively small; the average Danish enterprise has four employees and for many it might </w:t>
      </w:r>
      <w:r w:rsidR="00BA3815">
        <w:rPr>
          <w:rFonts w:eastAsia="Calibri"/>
          <w:szCs w:val="24"/>
          <w:lang w:val="en-GB"/>
        </w:rPr>
        <w:t>not be</w:t>
      </w:r>
      <w:r w:rsidRPr="00611DC2">
        <w:rPr>
          <w:rFonts w:eastAsia="Calibri"/>
          <w:szCs w:val="24"/>
          <w:lang w:val="en-GB"/>
        </w:rPr>
        <w:t xml:space="preserve"> meaningful to be member of an employer organisation. </w:t>
      </w:r>
    </w:p>
    <w:p w14:paraId="59EF5BFC" w14:textId="77777777" w:rsidR="00293A81" w:rsidRPr="00611DC2" w:rsidRDefault="00293A81" w:rsidP="00B0217C">
      <w:pPr>
        <w:rPr>
          <w:rFonts w:eastAsia="Calibri"/>
          <w:szCs w:val="24"/>
          <w:lang w:val="en-US"/>
        </w:rPr>
      </w:pPr>
    </w:p>
    <w:tbl>
      <w:tblPr>
        <w:tblStyle w:val="Gittertabel6-farverig2"/>
        <w:tblpPr w:leftFromText="180" w:rightFromText="180" w:vertAnchor="text" w:horzAnchor="margin" w:tblpY="138"/>
        <w:tblW w:w="7083" w:type="dxa"/>
        <w:tblLook w:val="04A0" w:firstRow="1" w:lastRow="0" w:firstColumn="1" w:lastColumn="0" w:noHBand="0" w:noVBand="1"/>
      </w:tblPr>
      <w:tblGrid>
        <w:gridCol w:w="4077"/>
        <w:gridCol w:w="993"/>
        <w:gridCol w:w="992"/>
        <w:gridCol w:w="1021"/>
      </w:tblGrid>
      <w:tr w:rsidR="00293A81" w:rsidRPr="00611DC2" w14:paraId="571AA034" w14:textId="77777777" w:rsidTr="00A110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14:paraId="4EA8B9B9" w14:textId="77777777" w:rsidR="00293A81" w:rsidRPr="00611DC2" w:rsidRDefault="00293A81" w:rsidP="00B0217C">
            <w:pPr>
              <w:rPr>
                <w:rFonts w:asciiTheme="minorHAnsi" w:eastAsia="Calibri" w:hAnsiTheme="minorHAnsi" w:cstheme="minorHAnsi"/>
                <w:szCs w:val="24"/>
                <w:lang w:val="en-GB"/>
              </w:rPr>
            </w:pPr>
            <w:r w:rsidRPr="00611DC2">
              <w:rPr>
                <w:rFonts w:asciiTheme="minorHAnsi" w:eastAsia="Calibri" w:hAnsiTheme="minorHAnsi" w:cstheme="minorHAnsi"/>
                <w:szCs w:val="24"/>
                <w:lang w:val="en-GB"/>
              </w:rPr>
              <w:t>Table 2: Organised employers in Denmark – in percent</w:t>
            </w:r>
          </w:p>
        </w:tc>
        <w:tc>
          <w:tcPr>
            <w:tcW w:w="993" w:type="dxa"/>
          </w:tcPr>
          <w:p w14:paraId="39E9CC9E" w14:textId="77777777" w:rsidR="00293A81" w:rsidRPr="00611DC2" w:rsidRDefault="00293A81" w:rsidP="00B0217C">
            <w:pP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Cs w:val="24"/>
                <w:lang w:val="en-GB"/>
              </w:rPr>
            </w:pPr>
            <w:r w:rsidRPr="00611DC2">
              <w:rPr>
                <w:rFonts w:asciiTheme="minorHAnsi" w:eastAsia="Calibri" w:hAnsiTheme="minorHAnsi" w:cstheme="minorHAnsi"/>
                <w:szCs w:val="24"/>
                <w:lang w:val="en-GB"/>
              </w:rPr>
              <w:t>2004</w:t>
            </w:r>
          </w:p>
        </w:tc>
        <w:tc>
          <w:tcPr>
            <w:tcW w:w="992" w:type="dxa"/>
          </w:tcPr>
          <w:p w14:paraId="595B9E24" w14:textId="77777777" w:rsidR="00293A81" w:rsidRPr="00611DC2" w:rsidRDefault="00293A81" w:rsidP="00B0217C">
            <w:pP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Cs w:val="24"/>
                <w:lang w:val="en-GB"/>
              </w:rPr>
            </w:pPr>
            <w:r w:rsidRPr="00611DC2">
              <w:rPr>
                <w:rFonts w:asciiTheme="minorHAnsi" w:eastAsia="Calibri" w:hAnsiTheme="minorHAnsi" w:cstheme="minorHAnsi"/>
                <w:szCs w:val="24"/>
                <w:lang w:val="en-GB"/>
              </w:rPr>
              <w:t>2009</w:t>
            </w:r>
          </w:p>
        </w:tc>
        <w:tc>
          <w:tcPr>
            <w:tcW w:w="1021" w:type="dxa"/>
          </w:tcPr>
          <w:p w14:paraId="2ACEB5A1" w14:textId="77777777" w:rsidR="00293A81" w:rsidRPr="00611DC2" w:rsidRDefault="00293A81" w:rsidP="00B0217C">
            <w:pP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Cs w:val="24"/>
                <w:lang w:val="en-GB"/>
              </w:rPr>
            </w:pPr>
            <w:r w:rsidRPr="00611DC2">
              <w:rPr>
                <w:rFonts w:asciiTheme="minorHAnsi" w:eastAsia="Calibri" w:hAnsiTheme="minorHAnsi" w:cstheme="minorHAnsi"/>
                <w:szCs w:val="24"/>
                <w:lang w:val="en-GB"/>
              </w:rPr>
              <w:t>2015</w:t>
            </w:r>
          </w:p>
        </w:tc>
      </w:tr>
      <w:tr w:rsidR="00293A81" w:rsidRPr="00611DC2" w14:paraId="69303561" w14:textId="77777777" w:rsidTr="00A11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14:paraId="3380C601" w14:textId="77777777" w:rsidR="00293A81" w:rsidRPr="00611DC2" w:rsidRDefault="00293A81" w:rsidP="00B0217C">
            <w:pPr>
              <w:rPr>
                <w:rFonts w:asciiTheme="minorHAnsi" w:eastAsia="Calibri" w:hAnsiTheme="minorHAnsi" w:cstheme="minorHAnsi"/>
                <w:szCs w:val="24"/>
                <w:lang w:val="en-GB"/>
              </w:rPr>
            </w:pPr>
            <w:r w:rsidRPr="00611DC2">
              <w:rPr>
                <w:rFonts w:asciiTheme="minorHAnsi" w:eastAsia="Calibri" w:hAnsiTheme="minorHAnsi" w:cstheme="minorHAnsi"/>
                <w:szCs w:val="24"/>
                <w:lang w:val="en-GB"/>
              </w:rPr>
              <w:t xml:space="preserve">Public sector  </w:t>
            </w:r>
          </w:p>
        </w:tc>
        <w:tc>
          <w:tcPr>
            <w:tcW w:w="993" w:type="dxa"/>
          </w:tcPr>
          <w:p w14:paraId="6E38E968" w14:textId="77777777" w:rsidR="00293A81" w:rsidRPr="00611DC2" w:rsidRDefault="00293A81" w:rsidP="00B0217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24"/>
                <w:lang w:val="en-GB"/>
              </w:rPr>
            </w:pPr>
            <w:r w:rsidRPr="00611DC2">
              <w:rPr>
                <w:rFonts w:asciiTheme="minorHAnsi" w:eastAsia="Calibri" w:hAnsiTheme="minorHAnsi" w:cstheme="minorHAnsi"/>
                <w:szCs w:val="24"/>
                <w:lang w:val="en-GB"/>
              </w:rPr>
              <w:t>100</w:t>
            </w:r>
          </w:p>
        </w:tc>
        <w:tc>
          <w:tcPr>
            <w:tcW w:w="992" w:type="dxa"/>
          </w:tcPr>
          <w:p w14:paraId="185F1AD8" w14:textId="77777777" w:rsidR="00293A81" w:rsidRPr="00611DC2" w:rsidRDefault="00293A81" w:rsidP="00B0217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24"/>
                <w:lang w:val="en-GB"/>
              </w:rPr>
            </w:pPr>
            <w:r w:rsidRPr="00611DC2">
              <w:rPr>
                <w:rFonts w:asciiTheme="minorHAnsi" w:eastAsia="Calibri" w:hAnsiTheme="minorHAnsi" w:cstheme="minorHAnsi"/>
                <w:szCs w:val="24"/>
                <w:lang w:val="en-GB"/>
              </w:rPr>
              <w:t>100</w:t>
            </w:r>
          </w:p>
        </w:tc>
        <w:tc>
          <w:tcPr>
            <w:tcW w:w="1021" w:type="dxa"/>
          </w:tcPr>
          <w:p w14:paraId="13957EDA" w14:textId="77777777" w:rsidR="00293A81" w:rsidRPr="00611DC2" w:rsidRDefault="00293A81" w:rsidP="00B0217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24"/>
                <w:lang w:val="en-GB"/>
              </w:rPr>
            </w:pPr>
            <w:r w:rsidRPr="00611DC2">
              <w:rPr>
                <w:rFonts w:asciiTheme="minorHAnsi" w:eastAsia="Calibri" w:hAnsiTheme="minorHAnsi" w:cstheme="minorHAnsi"/>
                <w:szCs w:val="24"/>
                <w:lang w:val="en-GB"/>
              </w:rPr>
              <w:t>100</w:t>
            </w:r>
          </w:p>
        </w:tc>
      </w:tr>
      <w:tr w:rsidR="00293A81" w:rsidRPr="00611DC2" w14:paraId="43D88060" w14:textId="77777777" w:rsidTr="00A110AA">
        <w:tc>
          <w:tcPr>
            <w:cnfStyle w:val="001000000000" w:firstRow="0" w:lastRow="0" w:firstColumn="1" w:lastColumn="0" w:oddVBand="0" w:evenVBand="0" w:oddHBand="0" w:evenHBand="0" w:firstRowFirstColumn="0" w:firstRowLastColumn="0" w:lastRowFirstColumn="0" w:lastRowLastColumn="0"/>
            <w:tcW w:w="4077" w:type="dxa"/>
          </w:tcPr>
          <w:p w14:paraId="797CAF50" w14:textId="77777777" w:rsidR="00293A81" w:rsidRPr="00611DC2" w:rsidRDefault="00293A81" w:rsidP="00B0217C">
            <w:pPr>
              <w:rPr>
                <w:rFonts w:asciiTheme="minorHAnsi" w:eastAsia="Calibri" w:hAnsiTheme="minorHAnsi" w:cstheme="minorHAnsi"/>
                <w:szCs w:val="24"/>
                <w:lang w:val="en-GB"/>
              </w:rPr>
            </w:pPr>
            <w:r w:rsidRPr="00611DC2">
              <w:rPr>
                <w:rFonts w:asciiTheme="minorHAnsi" w:eastAsia="Calibri" w:hAnsiTheme="minorHAnsi" w:cstheme="minorHAnsi"/>
                <w:szCs w:val="24"/>
                <w:lang w:val="en-GB"/>
              </w:rPr>
              <w:t xml:space="preserve">Private sector </w:t>
            </w:r>
          </w:p>
        </w:tc>
        <w:tc>
          <w:tcPr>
            <w:tcW w:w="993" w:type="dxa"/>
          </w:tcPr>
          <w:p w14:paraId="3F5E918A" w14:textId="77777777" w:rsidR="00293A81" w:rsidRPr="00611DC2" w:rsidRDefault="00293A81" w:rsidP="00B0217C">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4"/>
                <w:lang w:val="en-GB"/>
              </w:rPr>
            </w:pPr>
            <w:r w:rsidRPr="00611DC2">
              <w:rPr>
                <w:rFonts w:asciiTheme="minorHAnsi" w:eastAsia="Calibri" w:hAnsiTheme="minorHAnsi" w:cstheme="minorHAnsi"/>
                <w:szCs w:val="24"/>
                <w:lang w:val="en-GB"/>
              </w:rPr>
              <w:t>53</w:t>
            </w:r>
          </w:p>
        </w:tc>
        <w:tc>
          <w:tcPr>
            <w:tcW w:w="992" w:type="dxa"/>
          </w:tcPr>
          <w:p w14:paraId="2A02302E" w14:textId="77777777" w:rsidR="00293A81" w:rsidRPr="00611DC2" w:rsidRDefault="00293A81" w:rsidP="00B0217C">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4"/>
                <w:lang w:val="en-GB"/>
              </w:rPr>
            </w:pPr>
            <w:r w:rsidRPr="00611DC2">
              <w:rPr>
                <w:rFonts w:asciiTheme="minorHAnsi" w:eastAsia="Calibri" w:hAnsiTheme="minorHAnsi" w:cstheme="minorHAnsi"/>
                <w:szCs w:val="24"/>
                <w:lang w:val="en-GB"/>
              </w:rPr>
              <w:t>58</w:t>
            </w:r>
          </w:p>
        </w:tc>
        <w:tc>
          <w:tcPr>
            <w:tcW w:w="1021" w:type="dxa"/>
          </w:tcPr>
          <w:p w14:paraId="30FF0E68" w14:textId="77777777" w:rsidR="00293A81" w:rsidRPr="00611DC2" w:rsidRDefault="00293A81" w:rsidP="00B0217C">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4"/>
                <w:lang w:val="en-GB"/>
              </w:rPr>
            </w:pPr>
            <w:r w:rsidRPr="00611DC2">
              <w:rPr>
                <w:rFonts w:asciiTheme="minorHAnsi" w:eastAsia="Calibri" w:hAnsiTheme="minorHAnsi" w:cstheme="minorHAnsi"/>
                <w:szCs w:val="24"/>
                <w:lang w:val="en-GB"/>
              </w:rPr>
              <w:t>53</w:t>
            </w:r>
          </w:p>
        </w:tc>
      </w:tr>
      <w:tr w:rsidR="00293A81" w:rsidRPr="00611DC2" w14:paraId="3D417AAD" w14:textId="77777777" w:rsidTr="00A11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4"/>
          </w:tcPr>
          <w:p w14:paraId="63C1BF7C" w14:textId="77777777" w:rsidR="00293A81" w:rsidRPr="003B2334" w:rsidRDefault="00293A81" w:rsidP="00B0217C">
            <w:pPr>
              <w:rPr>
                <w:rFonts w:asciiTheme="minorHAnsi" w:eastAsia="Calibri" w:hAnsiTheme="minorHAnsi" w:cstheme="minorHAnsi"/>
                <w:b w:val="0"/>
                <w:sz w:val="18"/>
                <w:szCs w:val="24"/>
              </w:rPr>
            </w:pPr>
            <w:r w:rsidRPr="003B2334">
              <w:rPr>
                <w:rFonts w:asciiTheme="minorHAnsi" w:eastAsia="Calibri" w:hAnsiTheme="minorHAnsi" w:cstheme="minorHAnsi"/>
                <w:b w:val="0"/>
                <w:sz w:val="18"/>
                <w:szCs w:val="24"/>
              </w:rPr>
              <w:t>Source</w:t>
            </w:r>
            <w:r w:rsidR="003B2334">
              <w:rPr>
                <w:rFonts w:asciiTheme="minorHAnsi" w:eastAsia="Calibri" w:hAnsiTheme="minorHAnsi" w:cstheme="minorHAnsi"/>
                <w:b w:val="0"/>
                <w:sz w:val="18"/>
                <w:szCs w:val="24"/>
              </w:rPr>
              <w:t>s</w:t>
            </w:r>
            <w:r w:rsidRPr="003B2334">
              <w:rPr>
                <w:rFonts w:asciiTheme="minorHAnsi" w:eastAsia="Calibri" w:hAnsiTheme="minorHAnsi" w:cstheme="minorHAnsi"/>
                <w:b w:val="0"/>
                <w:sz w:val="18"/>
                <w:szCs w:val="24"/>
              </w:rPr>
              <w:t>: DA Arbejdsmarkedsrapport 2004, 2009 plus table from DA 2017.</w:t>
            </w:r>
          </w:p>
          <w:p w14:paraId="1ADBE55F" w14:textId="77777777" w:rsidR="00293A81" w:rsidRPr="003B2334" w:rsidRDefault="00293A81" w:rsidP="00B0217C">
            <w:pPr>
              <w:rPr>
                <w:rFonts w:asciiTheme="minorHAnsi" w:eastAsia="Calibri" w:hAnsiTheme="minorHAnsi" w:cstheme="minorHAnsi"/>
                <w:b w:val="0"/>
                <w:sz w:val="18"/>
                <w:szCs w:val="24"/>
              </w:rPr>
            </w:pPr>
            <w:r w:rsidRPr="003B2334">
              <w:rPr>
                <w:rFonts w:asciiTheme="minorHAnsi" w:eastAsia="Calibri" w:hAnsiTheme="minorHAnsi" w:cstheme="minorHAnsi"/>
                <w:b w:val="0"/>
                <w:sz w:val="18"/>
                <w:szCs w:val="24"/>
              </w:rPr>
              <w:t>Including DA, FA og (i 2004 og 2009) SALA.</w:t>
            </w:r>
          </w:p>
          <w:p w14:paraId="00FB2184" w14:textId="77777777" w:rsidR="00293A81" w:rsidRPr="00611DC2" w:rsidRDefault="00293A81" w:rsidP="00B0217C">
            <w:pPr>
              <w:rPr>
                <w:rFonts w:asciiTheme="minorHAnsi" w:eastAsia="Calibri" w:hAnsiTheme="minorHAnsi" w:cstheme="minorHAnsi"/>
                <w:sz w:val="18"/>
                <w:szCs w:val="24"/>
              </w:rPr>
            </w:pPr>
            <w:r w:rsidRPr="003B2334">
              <w:rPr>
                <w:rFonts w:asciiTheme="minorHAnsi" w:eastAsia="Calibri" w:hAnsiTheme="minorHAnsi" w:cstheme="minorHAnsi"/>
                <w:b w:val="0"/>
                <w:sz w:val="18"/>
                <w:szCs w:val="24"/>
              </w:rPr>
              <w:t>These numbers do include employers organisations like Kristielig Arbejdsgiverforening, Dansk Håndværk, Arbejdsgiverne.</w:t>
            </w:r>
            <w:r w:rsidRPr="00611DC2">
              <w:rPr>
                <w:rFonts w:asciiTheme="minorHAnsi" w:eastAsia="Calibri" w:hAnsiTheme="minorHAnsi" w:cstheme="minorHAnsi"/>
                <w:sz w:val="18"/>
                <w:szCs w:val="24"/>
              </w:rPr>
              <w:t xml:space="preserve"> </w:t>
            </w:r>
          </w:p>
        </w:tc>
      </w:tr>
    </w:tbl>
    <w:p w14:paraId="140C21C2" w14:textId="77777777" w:rsidR="00293A81" w:rsidRDefault="00293A81" w:rsidP="00B0217C">
      <w:pPr>
        <w:rPr>
          <w:rFonts w:eastAsia="Calibri"/>
          <w:lang w:val="x-none" w:eastAsia="x-none"/>
        </w:rPr>
      </w:pPr>
    </w:p>
    <w:p w14:paraId="3077C56D" w14:textId="77777777" w:rsidR="00A110AA" w:rsidRPr="003A6B05" w:rsidRDefault="00A110AA" w:rsidP="00B0217C">
      <w:pPr>
        <w:rPr>
          <w:rFonts w:eastAsia="Calibri"/>
        </w:rPr>
      </w:pPr>
    </w:p>
    <w:p w14:paraId="7DDDB80B" w14:textId="77777777" w:rsidR="00293A81" w:rsidRPr="0051221A" w:rsidRDefault="00293A81" w:rsidP="00B0217C">
      <w:pPr>
        <w:pStyle w:val="Heading2"/>
        <w:rPr>
          <w:rFonts w:eastAsia="Calibri"/>
        </w:rPr>
      </w:pPr>
      <w:bookmarkStart w:id="18" w:name="_Toc531255120"/>
      <w:bookmarkStart w:id="19" w:name="_Toc7020984"/>
      <w:bookmarkStart w:id="20" w:name="_Toc99007834"/>
      <w:r w:rsidRPr="0051221A">
        <w:rPr>
          <w:rFonts w:eastAsia="Calibri"/>
        </w:rPr>
        <w:t>Channel</w:t>
      </w:r>
      <w:r w:rsidRPr="0051221A">
        <w:t>s</w:t>
      </w:r>
      <w:r w:rsidRPr="0051221A">
        <w:rPr>
          <w:rFonts w:eastAsia="Calibri"/>
        </w:rPr>
        <w:t xml:space="preserve"> for influence</w:t>
      </w:r>
      <w:bookmarkEnd w:id="18"/>
      <w:bookmarkEnd w:id="19"/>
      <w:bookmarkEnd w:id="20"/>
    </w:p>
    <w:p w14:paraId="3DEA68D8" w14:textId="77777777" w:rsidR="00293A81" w:rsidRPr="00611DC2" w:rsidRDefault="00293A81" w:rsidP="00B0217C">
      <w:pPr>
        <w:rPr>
          <w:rFonts w:eastAsia="Calibri"/>
          <w:lang w:val="en-GB"/>
        </w:rPr>
      </w:pPr>
      <w:r w:rsidRPr="00611DC2">
        <w:rPr>
          <w:rFonts w:eastAsia="Calibri"/>
          <w:lang w:val="en-GB"/>
        </w:rPr>
        <w:t>Basically, there are three ways employees can obtain influence on working conditions in the Danish labour market model.</w:t>
      </w:r>
    </w:p>
    <w:p w14:paraId="64C50134" w14:textId="77777777" w:rsidR="00293A81" w:rsidRPr="00611DC2" w:rsidRDefault="00293A81" w:rsidP="00B0217C">
      <w:pPr>
        <w:pStyle w:val="Overskrift3FAOS"/>
        <w:rPr>
          <w:rFonts w:eastAsia="Calibri"/>
          <w:lang w:val="en-US"/>
        </w:rPr>
      </w:pPr>
      <w:bookmarkStart w:id="21" w:name="_Toc7020985"/>
      <w:bookmarkStart w:id="22" w:name="_Toc99007835"/>
      <w:r w:rsidRPr="00611DC2">
        <w:rPr>
          <w:rFonts w:eastAsia="Calibri"/>
          <w:lang w:val="en-US"/>
        </w:rPr>
        <w:t xml:space="preserve">The Shop steward – part of </w:t>
      </w:r>
      <w:r w:rsidRPr="00611DC2">
        <w:rPr>
          <w:rFonts w:eastAsia="Calibri"/>
          <w:lang w:val="en-GB"/>
        </w:rPr>
        <w:t>collective</w:t>
      </w:r>
      <w:r w:rsidRPr="00611DC2">
        <w:rPr>
          <w:rFonts w:eastAsia="Calibri"/>
          <w:lang w:val="en-US"/>
        </w:rPr>
        <w:t xml:space="preserve"> bargaining</w:t>
      </w:r>
      <w:bookmarkEnd w:id="21"/>
      <w:bookmarkEnd w:id="22"/>
    </w:p>
    <w:p w14:paraId="74CC26D1" w14:textId="00097BF8" w:rsidR="00293A81" w:rsidRPr="00611DC2" w:rsidRDefault="00293A81" w:rsidP="00B0217C">
      <w:pPr>
        <w:rPr>
          <w:rFonts w:eastAsia="Calibri"/>
          <w:lang w:val="en-GB"/>
        </w:rPr>
      </w:pPr>
      <w:r w:rsidRPr="00611DC2">
        <w:rPr>
          <w:rFonts w:eastAsia="Calibri"/>
          <w:lang w:val="en-GB"/>
        </w:rPr>
        <w:t>Obviously, the presence of a shop steward is vital for employees to get influence</w:t>
      </w:r>
      <w:r w:rsidR="0033435C">
        <w:rPr>
          <w:rFonts w:eastAsia="Calibri"/>
          <w:lang w:val="en-GB"/>
        </w:rPr>
        <w:t>, and as pointed out above</w:t>
      </w:r>
      <w:r w:rsidR="006A1F95">
        <w:rPr>
          <w:rFonts w:eastAsia="Calibri"/>
          <w:lang w:val="en-GB"/>
        </w:rPr>
        <w:t>,</w:t>
      </w:r>
      <w:r w:rsidR="0033435C">
        <w:rPr>
          <w:rFonts w:eastAsia="Calibri"/>
          <w:lang w:val="en-GB"/>
        </w:rPr>
        <w:t xml:space="preserve"> shop stewards are pivotal to get the maximum out of a collective bargaining system based on centralised decentralisation</w:t>
      </w:r>
      <w:r w:rsidRPr="00611DC2">
        <w:rPr>
          <w:rFonts w:eastAsia="Calibri"/>
          <w:lang w:val="en-GB"/>
        </w:rPr>
        <w:t xml:space="preserve">. </w:t>
      </w:r>
      <w:r w:rsidR="0033435C">
        <w:rPr>
          <w:rFonts w:eastAsia="Calibri"/>
          <w:lang w:val="en-GB"/>
        </w:rPr>
        <w:t>A</w:t>
      </w:r>
      <w:r w:rsidRPr="00611DC2">
        <w:rPr>
          <w:rFonts w:eastAsia="Calibri"/>
          <w:lang w:val="en-GB"/>
        </w:rPr>
        <w:t xml:space="preserve">ny work place with five or more employees is entitled to elect a shop steward among the employees. The conditions for the election of the shop steward are </w:t>
      </w:r>
      <w:r w:rsidR="006A1F95">
        <w:rPr>
          <w:rFonts w:eastAsia="Calibri"/>
          <w:lang w:val="en-GB"/>
        </w:rPr>
        <w:t xml:space="preserve">not </w:t>
      </w:r>
      <w:r w:rsidRPr="00611DC2">
        <w:rPr>
          <w:rFonts w:eastAsia="Calibri"/>
          <w:lang w:val="en-GB"/>
        </w:rPr>
        <w:t xml:space="preserve">stipulated in legislation but in the collective agreement and The Cooperation Agreement. As such, the shop steward is trade union affiliated and is the </w:t>
      </w:r>
      <w:r w:rsidR="006A1F95">
        <w:rPr>
          <w:rFonts w:eastAsia="Calibri"/>
          <w:lang w:val="en-GB"/>
        </w:rPr>
        <w:t xml:space="preserve">trade </w:t>
      </w:r>
      <w:r w:rsidRPr="00611DC2">
        <w:rPr>
          <w:rFonts w:eastAsia="Calibri"/>
          <w:lang w:val="en-GB"/>
        </w:rPr>
        <w:t xml:space="preserve">unions’ representative at work place level. </w:t>
      </w:r>
    </w:p>
    <w:p w14:paraId="56FA1497" w14:textId="77777777" w:rsidR="00293A81" w:rsidRPr="00611DC2" w:rsidRDefault="00293A81" w:rsidP="00B0217C">
      <w:pPr>
        <w:ind w:firstLine="284"/>
        <w:rPr>
          <w:rFonts w:eastAsia="Calibri"/>
          <w:lang w:val="en-GB"/>
        </w:rPr>
      </w:pPr>
      <w:r w:rsidRPr="00611DC2">
        <w:rPr>
          <w:rFonts w:eastAsia="Calibri"/>
          <w:lang w:val="en-GB"/>
        </w:rPr>
        <w:t xml:space="preserve">However, the </w:t>
      </w:r>
      <w:r w:rsidRPr="00611DC2">
        <w:rPr>
          <w:rFonts w:eastAsia="Calibri"/>
          <w:i/>
          <w:lang w:val="en-GB"/>
        </w:rPr>
        <w:t>shop steward coverage</w:t>
      </w:r>
      <w:r w:rsidRPr="00611DC2">
        <w:rPr>
          <w:rFonts w:eastAsia="Calibri"/>
          <w:lang w:val="en-GB"/>
        </w:rPr>
        <w:t xml:space="preserve"> is difficult to measure. Asking some 1600 managers from randomly selected workplaces according to size and sector, the result is that on average 52 per cent of Danish work places has a shop steward. Considerable differences exist between private (33 per cent) and public (91 per cent) sector. Size plays a major part here; the larger the work place, the higher probability that the enterprise has a shop steward. Among work places with 5-9 employees, some 35 per cent has a shop steward, while the share is 91 per cent in enterprises employing 100-249 employees (Larsen et al. 2010: 245-52). However, it has to be kept in mind that the presence of a shop steward is closely linked to the presence of a collective agreement; if there is a shop steward, very often there is a collective agreement and vice versa.</w:t>
      </w:r>
    </w:p>
    <w:p w14:paraId="52F4B7A7" w14:textId="06D58EA7" w:rsidR="00293A81" w:rsidRPr="00611DC2" w:rsidRDefault="00293A81" w:rsidP="00293A81">
      <w:pPr>
        <w:ind w:firstLine="284"/>
        <w:rPr>
          <w:rFonts w:eastAsia="Calibri"/>
          <w:lang w:val="en-GB"/>
        </w:rPr>
      </w:pPr>
      <w:r w:rsidRPr="00611DC2">
        <w:rPr>
          <w:rFonts w:eastAsia="Calibri"/>
          <w:lang w:val="en-GB"/>
        </w:rPr>
        <w:t>Without the support of members, the collective agreements will have limited legitimacy</w:t>
      </w:r>
      <w:r w:rsidR="004C3235">
        <w:rPr>
          <w:rFonts w:eastAsia="Calibri"/>
          <w:lang w:val="en-GB"/>
        </w:rPr>
        <w:t xml:space="preserve"> vis-á-vis the state</w:t>
      </w:r>
      <w:r w:rsidRPr="00611DC2">
        <w:rPr>
          <w:rFonts w:eastAsia="Calibri"/>
          <w:lang w:val="en-GB"/>
        </w:rPr>
        <w:t xml:space="preserve">. Hence, the </w:t>
      </w:r>
      <w:r w:rsidRPr="00611DC2">
        <w:rPr>
          <w:rFonts w:eastAsia="Calibri"/>
          <w:i/>
          <w:lang w:val="en-GB"/>
        </w:rPr>
        <w:t>union coverage</w:t>
      </w:r>
      <w:r w:rsidRPr="00611DC2">
        <w:rPr>
          <w:rFonts w:eastAsia="Calibri"/>
          <w:lang w:val="en-GB"/>
        </w:rPr>
        <w:t xml:space="preserve"> is of importance. In 1995 73 per cent of employees on the Danish labour market were members of a union, </w:t>
      </w:r>
      <w:r w:rsidR="00E70568">
        <w:rPr>
          <w:rFonts w:eastAsia="Calibri"/>
          <w:lang w:val="en-GB"/>
        </w:rPr>
        <w:t>a number that had declined to 68 per cent in 2019</w:t>
      </w:r>
      <w:r w:rsidRPr="00611DC2">
        <w:rPr>
          <w:rFonts w:eastAsia="Calibri"/>
          <w:lang w:val="en-GB"/>
        </w:rPr>
        <w:t xml:space="preserve"> </w:t>
      </w:r>
      <w:r w:rsidRPr="00611DC2">
        <w:rPr>
          <w:rFonts w:eastAsia="Calibri"/>
          <w:lang w:val="en-US"/>
        </w:rPr>
        <w:t>(</w:t>
      </w:r>
      <w:r w:rsidRPr="00611DC2">
        <w:rPr>
          <w:rFonts w:eastAsiaTheme="minorEastAsia"/>
          <w:color w:val="000000"/>
          <w:kern w:val="24"/>
          <w:lang w:val="en-US"/>
        </w:rPr>
        <w:t>Ibsen, et al. (2015)</w:t>
      </w:r>
      <w:r w:rsidR="00E70568">
        <w:rPr>
          <w:rFonts w:eastAsiaTheme="minorEastAsia"/>
          <w:color w:val="000000"/>
          <w:kern w:val="24"/>
          <w:lang w:val="en-US"/>
        </w:rPr>
        <w:t>, Arnholtz &amp; Navrbjerg (2021)</w:t>
      </w:r>
      <w:r w:rsidRPr="00611DC2">
        <w:rPr>
          <w:rFonts w:eastAsia="Calibri"/>
          <w:vertAlign w:val="superscript"/>
          <w:lang w:val="en-GB"/>
        </w:rPr>
        <w:footnoteReference w:id="1"/>
      </w:r>
      <w:r w:rsidRPr="00611DC2">
        <w:rPr>
          <w:rFonts w:eastAsia="Calibri"/>
          <w:lang w:val="en-US"/>
        </w:rPr>
        <w:t xml:space="preserve">.  </w:t>
      </w:r>
      <w:r w:rsidRPr="00611DC2">
        <w:rPr>
          <w:rFonts w:eastAsia="Calibri"/>
          <w:lang w:val="en-GB"/>
        </w:rPr>
        <w:t xml:space="preserve">While the decline is less pronounced compared to many other European countries, this recent trend does challenge the trade unions as well as the collective bargaining system. </w:t>
      </w:r>
      <w:r w:rsidRPr="00611DC2">
        <w:rPr>
          <w:rFonts w:eastAsiaTheme="minorEastAsia"/>
          <w:color w:val="000000"/>
          <w:kern w:val="24"/>
          <w:lang w:val="en-US"/>
        </w:rPr>
        <w:t>However, while the share of ’alternative unions’ in 1</w:t>
      </w:r>
      <w:r w:rsidRPr="00611DC2">
        <w:rPr>
          <w:rFonts w:eastAsia="Calibri"/>
          <w:lang w:val="en-US"/>
        </w:rPr>
        <w:t>995 was only 2 per cent, in 2014 it was 9 per cent. Alternative unions – or yellow unions – are generally not as conflict oriented as traditional unions</w:t>
      </w:r>
      <w:r w:rsidR="005004B6">
        <w:rPr>
          <w:rFonts w:eastAsia="Calibri"/>
          <w:lang w:val="en-US"/>
        </w:rPr>
        <w:t xml:space="preserve">. Only </w:t>
      </w:r>
      <w:r w:rsidRPr="00611DC2">
        <w:rPr>
          <w:rFonts w:eastAsia="Calibri"/>
          <w:lang w:val="en-US"/>
        </w:rPr>
        <w:t xml:space="preserve">one of them – The Christian Union Krifa – have made </w:t>
      </w:r>
      <w:r w:rsidR="005004B6">
        <w:rPr>
          <w:rFonts w:eastAsia="Calibri"/>
          <w:lang w:val="en-US"/>
        </w:rPr>
        <w:t xml:space="preserve">a few </w:t>
      </w:r>
      <w:r w:rsidRPr="00611DC2">
        <w:rPr>
          <w:rFonts w:eastAsia="Calibri"/>
          <w:lang w:val="en-US"/>
        </w:rPr>
        <w:t xml:space="preserve">collective agreements.  Never the less, </w:t>
      </w:r>
      <w:r w:rsidRPr="00611DC2">
        <w:rPr>
          <w:rFonts w:eastAsia="Calibri"/>
          <w:lang w:val="en-GB"/>
        </w:rPr>
        <w:t xml:space="preserve">the vast majority of employers and their organizations support the collective bargaining system with the traditional unions as institutions that secures industrial peace for two to four years at a time. </w:t>
      </w:r>
    </w:p>
    <w:p w14:paraId="1136507F" w14:textId="77777777" w:rsidR="00293A81" w:rsidRPr="00611DC2" w:rsidRDefault="00293A81" w:rsidP="00293A81">
      <w:pPr>
        <w:keepNext/>
        <w:spacing w:before="240" w:after="60" w:line="320" w:lineRule="exact"/>
        <w:outlineLvl w:val="2"/>
        <w:rPr>
          <w:rFonts w:ascii="Arial" w:eastAsia="Calibri" w:hAnsi="Arial"/>
          <w:bCs/>
          <w:i/>
          <w:sz w:val="20"/>
          <w:szCs w:val="26"/>
          <w:lang w:val="en-US"/>
        </w:rPr>
      </w:pPr>
      <w:bookmarkStart w:id="23" w:name="_Toc7020986"/>
      <w:r w:rsidRPr="00611DC2">
        <w:rPr>
          <w:rFonts w:ascii="Arial" w:eastAsia="Calibri" w:hAnsi="Arial"/>
          <w:bCs/>
          <w:i/>
          <w:sz w:val="20"/>
          <w:szCs w:val="26"/>
          <w:lang w:val="en-US"/>
        </w:rPr>
        <w:t>The Cooperation Agreement</w:t>
      </w:r>
      <w:bookmarkEnd w:id="23"/>
    </w:p>
    <w:p w14:paraId="6BBACEE8" w14:textId="69470D0D" w:rsidR="00293A81" w:rsidRPr="00611DC2" w:rsidRDefault="00293A81" w:rsidP="00293A81">
      <w:pPr>
        <w:autoSpaceDE w:val="0"/>
        <w:autoSpaceDN w:val="0"/>
        <w:adjustRightInd w:val="0"/>
        <w:rPr>
          <w:lang w:val="en-US"/>
        </w:rPr>
      </w:pPr>
      <w:r w:rsidRPr="00611DC2">
        <w:rPr>
          <w:rFonts w:eastAsia="Calibri"/>
          <w:lang w:val="en-GB"/>
        </w:rPr>
        <w:t xml:space="preserve">The most </w:t>
      </w:r>
      <w:r w:rsidRPr="00611DC2">
        <w:rPr>
          <w:lang w:val="en-US"/>
        </w:rPr>
        <w:t xml:space="preserve">important stipulations on employer–labor union information and consultation are to be found in cooperation agreements like the </w:t>
      </w:r>
      <w:r w:rsidRPr="00611DC2">
        <w:rPr>
          <w:i/>
          <w:lang w:val="en-US"/>
        </w:rPr>
        <w:t>Cooperation Agreement between DA and LO</w:t>
      </w:r>
      <w:r w:rsidRPr="00611DC2">
        <w:rPr>
          <w:lang w:val="en-US"/>
        </w:rPr>
        <w:t xml:space="preserve"> (2006) (the first such agreement was entered in 1947) between the Danish Employers’ Confederation (DA) and the Danish Confederation of Trade Unions (LO) (see the full agreement in English here: </w:t>
      </w:r>
      <w:hyperlink r:id="rId9" w:history="1">
        <w:r w:rsidRPr="00611DC2">
          <w:rPr>
            <w:color w:val="0000FF"/>
            <w:u w:val="single"/>
            <w:lang w:val="en-US"/>
          </w:rPr>
          <w:t>https://www.samarbejdsnaevnet.dk/fileadmin/user_upload/Pdf/SA_engelsk_pdf</w:t>
        </w:r>
      </w:hyperlink>
    </w:p>
    <w:p w14:paraId="78A09203" w14:textId="4D50AED6" w:rsidR="00293A81" w:rsidRPr="00611DC2" w:rsidRDefault="00293A81" w:rsidP="00293A81">
      <w:pPr>
        <w:ind w:firstLine="284"/>
        <w:rPr>
          <w:szCs w:val="20"/>
          <w:lang w:val="en-US"/>
        </w:rPr>
      </w:pPr>
      <w:r w:rsidRPr="00611DC2">
        <w:rPr>
          <w:szCs w:val="20"/>
          <w:lang w:val="en-US"/>
        </w:rPr>
        <w:t>The agreement is broadly formulated and generally emphasizes the importance of engaging in a high degree of information provision and consultation. Employers are obliged by the agreement to update the local Cooperation Committees on the financial position and prospects of the company and the firms staffing plans. In firms where there are no Cooperation Committees, employees are to be informed individually or/and in groups. Employers also have to provide information on any ‘significant changes and developments with regard to any introduction of new technology in production and administration’ as well on ‘the employment situation’ (Cooperation Agree</w:t>
      </w:r>
      <w:r w:rsidR="001C2CCA">
        <w:rPr>
          <w:szCs w:val="20"/>
          <w:lang w:val="en-US"/>
        </w:rPr>
        <w:t>ment, 2006: 7–8). As such, the C</w:t>
      </w:r>
      <w:r w:rsidRPr="00611DC2">
        <w:rPr>
          <w:szCs w:val="20"/>
          <w:lang w:val="en-US"/>
        </w:rPr>
        <w:t xml:space="preserve">ooperation </w:t>
      </w:r>
      <w:r w:rsidR="001C2CCA">
        <w:rPr>
          <w:szCs w:val="20"/>
          <w:lang w:val="en-US"/>
        </w:rPr>
        <w:t>C</w:t>
      </w:r>
      <w:r w:rsidRPr="00611DC2">
        <w:rPr>
          <w:szCs w:val="20"/>
          <w:lang w:val="en-US"/>
        </w:rPr>
        <w:t>ommittee is pivotal for formal cooperation between management and employees. To establish a Cooperation Committee, the enterprise should to have 35 or more employees. Typically, the Cooperation Committee consists of an equal number of employee representatives and management representatives – and the shop stewards is almost always among the employee</w:t>
      </w:r>
      <w:r w:rsidR="00EA2260">
        <w:rPr>
          <w:szCs w:val="20"/>
          <w:lang w:val="en-US"/>
        </w:rPr>
        <w:t xml:space="preserve"> representatives. A similar coo</w:t>
      </w:r>
      <w:r w:rsidRPr="00611DC2">
        <w:rPr>
          <w:szCs w:val="20"/>
          <w:lang w:val="en-US"/>
        </w:rPr>
        <w:t xml:space="preserve">peration agreement is to be found in farming (see </w:t>
      </w:r>
      <w:hyperlink r:id="rId10" w:history="1">
        <w:r w:rsidRPr="00611DC2">
          <w:rPr>
            <w:color w:val="0000FF"/>
            <w:szCs w:val="20"/>
            <w:u w:val="single"/>
            <w:lang w:val="en-US"/>
          </w:rPr>
          <w:t>https://www.gls-a.dk/wp-content/uploads/2015/05/Samarbejdsaftalen.pdf</w:t>
        </w:r>
      </w:hyperlink>
      <w:r w:rsidRPr="00611DC2">
        <w:rPr>
          <w:szCs w:val="20"/>
          <w:lang w:val="en-US"/>
        </w:rPr>
        <w:t xml:space="preserve">) and within many other sectors, similar agreements exists, based on the main organisations FH’s and DA’s cooperation agreement. </w:t>
      </w:r>
    </w:p>
    <w:p w14:paraId="430E877C" w14:textId="0909F2BA" w:rsidR="00293A81" w:rsidRPr="00611DC2" w:rsidRDefault="00293A81" w:rsidP="00293A81">
      <w:pPr>
        <w:ind w:firstLine="284"/>
        <w:rPr>
          <w:szCs w:val="20"/>
          <w:lang w:val="en-US"/>
        </w:rPr>
      </w:pPr>
      <w:r w:rsidRPr="00611DC2">
        <w:rPr>
          <w:szCs w:val="20"/>
          <w:lang w:val="en-US"/>
        </w:rPr>
        <w:t>If the enterprise is a stock-based corporation and has 35 employees or more in average over the latest three year, the employees have the right to seats in the board. The board has to consist of at least three members, and the employees have the right to elect at least two members for the board.</w:t>
      </w:r>
    </w:p>
    <w:p w14:paraId="1F706668" w14:textId="4A2D4336" w:rsidR="00293A81" w:rsidRPr="00611DC2" w:rsidRDefault="00293A81" w:rsidP="00293A81">
      <w:pPr>
        <w:ind w:firstLine="284"/>
        <w:rPr>
          <w:szCs w:val="20"/>
          <w:lang w:val="en-US"/>
        </w:rPr>
      </w:pPr>
      <w:r w:rsidRPr="00611DC2">
        <w:rPr>
          <w:szCs w:val="20"/>
          <w:lang w:val="en-US"/>
        </w:rPr>
        <w:t xml:space="preserve">While Cooperation Committees and boards provide the employees a voice, it is still up to management to decide to what degree they will listen to their input; the management prerogative is intact and </w:t>
      </w:r>
      <w:r w:rsidR="00C74611">
        <w:rPr>
          <w:szCs w:val="20"/>
          <w:lang w:val="en-US"/>
        </w:rPr>
        <w:t xml:space="preserve">is </w:t>
      </w:r>
      <w:r w:rsidRPr="00611DC2">
        <w:rPr>
          <w:szCs w:val="20"/>
          <w:lang w:val="en-US"/>
        </w:rPr>
        <w:t xml:space="preserve">as such only obliged to give information. Even the information given might be conditional as management can impose secrecy on some information if it can hurt the company, affect the stocks etc.  </w:t>
      </w:r>
    </w:p>
    <w:p w14:paraId="36156CC3" w14:textId="77777777" w:rsidR="00293A81" w:rsidRPr="00611DC2" w:rsidRDefault="00293A81" w:rsidP="00C505F3">
      <w:pPr>
        <w:pStyle w:val="Overskrift3FAOS"/>
        <w:rPr>
          <w:lang w:val="en-US"/>
        </w:rPr>
      </w:pPr>
      <w:bookmarkStart w:id="24" w:name="_Toc7020987"/>
      <w:bookmarkStart w:id="25" w:name="_Toc99007836"/>
      <w:r w:rsidRPr="00611DC2">
        <w:rPr>
          <w:lang w:val="en-US"/>
        </w:rPr>
        <w:t>The Working Environment Act</w:t>
      </w:r>
      <w:bookmarkEnd w:id="24"/>
      <w:bookmarkEnd w:id="25"/>
    </w:p>
    <w:p w14:paraId="6EFA4B88" w14:textId="46F1F634" w:rsidR="00293A81" w:rsidRPr="00611DC2" w:rsidRDefault="00293A81" w:rsidP="00293A81">
      <w:pPr>
        <w:rPr>
          <w:lang w:val="en" w:eastAsia="en-US"/>
        </w:rPr>
      </w:pPr>
      <w:r w:rsidRPr="00611DC2">
        <w:rPr>
          <w:lang w:val="en-US"/>
        </w:rPr>
        <w:t xml:space="preserve">Finally, according to the </w:t>
      </w:r>
      <w:r w:rsidRPr="00611DC2">
        <w:rPr>
          <w:i/>
          <w:lang w:val="en-US"/>
        </w:rPr>
        <w:t>Working Environment Act</w:t>
      </w:r>
      <w:r w:rsidRPr="00611DC2">
        <w:rPr>
          <w:lang w:val="en-US"/>
        </w:rPr>
        <w:t xml:space="preserve">, it is the responsibility of the management to assure a health and safety organization is in function at the work place. </w:t>
      </w:r>
      <w:r w:rsidRPr="00611DC2">
        <w:rPr>
          <w:lang w:val="en" w:eastAsia="en-US"/>
        </w:rPr>
        <w:t xml:space="preserve">In enterprises with 1-9 employees cooperation on health and safety are obtained through regular direct contact and dialogue between the employer, the employees and any supervisors. In enterprises with 10-34 employees, cooperation on health and safety </w:t>
      </w:r>
      <w:r w:rsidR="00404D84">
        <w:rPr>
          <w:lang w:val="en" w:eastAsia="en-US"/>
        </w:rPr>
        <w:t xml:space="preserve">is handled </w:t>
      </w:r>
      <w:r w:rsidRPr="00611DC2">
        <w:rPr>
          <w:lang w:val="en" w:eastAsia="en-US"/>
        </w:rPr>
        <w:t xml:space="preserve">through a health and safety organisation composed of one or more supervisors and one or more elected health and safety representatives, with the employer or a representative of the employer as chairman. The health and safety organisation is responsible for both day-to-day and overall tasks relating to health and safety. Finally, in enterprises with 35 or more employees, cooperation </w:t>
      </w:r>
      <w:r w:rsidR="00404D84">
        <w:rPr>
          <w:lang w:val="en" w:eastAsia="en-US"/>
        </w:rPr>
        <w:t xml:space="preserve">has to be </w:t>
      </w:r>
      <w:r w:rsidRPr="00611DC2">
        <w:rPr>
          <w:lang w:val="en" w:eastAsia="en-US"/>
        </w:rPr>
        <w:t xml:space="preserve">organised </w:t>
      </w:r>
      <w:r w:rsidR="00404D84">
        <w:rPr>
          <w:lang w:val="en" w:eastAsia="en-US"/>
        </w:rPr>
        <w:t xml:space="preserve">by a </w:t>
      </w:r>
      <w:r w:rsidRPr="00611DC2">
        <w:rPr>
          <w:lang w:val="en" w:eastAsia="en-US"/>
        </w:rPr>
        <w:t xml:space="preserve">health and safety organisation </w:t>
      </w:r>
      <w:r w:rsidR="00404D84">
        <w:rPr>
          <w:lang w:val="en" w:eastAsia="en-US"/>
        </w:rPr>
        <w:t xml:space="preserve">that has </w:t>
      </w:r>
      <w:r w:rsidRPr="00611DC2">
        <w:rPr>
          <w:lang w:val="en" w:eastAsia="en-US"/>
        </w:rPr>
        <w:t xml:space="preserve">two levels, one responsible for day-to-day tasks while the other consists of one or more committees responsible for overall tasks related to health and safety. The chairman of a committee </w:t>
      </w:r>
      <w:r w:rsidR="00404D84">
        <w:rPr>
          <w:lang w:val="en" w:eastAsia="en-US"/>
        </w:rPr>
        <w:t>has to be</w:t>
      </w:r>
      <w:r w:rsidRPr="00611DC2">
        <w:rPr>
          <w:lang w:val="en" w:eastAsia="en-US"/>
        </w:rPr>
        <w:t xml:space="preserve"> the employer or a representative of the employer. </w:t>
      </w:r>
    </w:p>
    <w:p w14:paraId="13308051" w14:textId="42E2B8A9" w:rsidR="00293A81" w:rsidRPr="00611DC2" w:rsidRDefault="00293A81" w:rsidP="00293A81">
      <w:pPr>
        <w:ind w:firstLine="284"/>
        <w:rPr>
          <w:lang w:val="en"/>
        </w:rPr>
      </w:pPr>
      <w:r w:rsidRPr="00611DC2">
        <w:rPr>
          <w:lang w:val="en" w:eastAsia="en-US"/>
        </w:rPr>
        <w:t xml:space="preserve">Basically, the employer is responsible for the </w:t>
      </w:r>
      <w:r w:rsidRPr="00611DC2">
        <w:rPr>
          <w:lang w:val="en"/>
        </w:rPr>
        <w:t xml:space="preserve">physical and psychological working environment. While wages and working conditions (regulated through collective agreements), and cooperation (stipulated in the Cooperation Agreement) are very much regulated by the social partners, health and safety is regulated </w:t>
      </w:r>
      <w:r w:rsidR="00404D84">
        <w:rPr>
          <w:lang w:val="en"/>
        </w:rPr>
        <w:t xml:space="preserve">via </w:t>
      </w:r>
      <w:r w:rsidRPr="00611DC2">
        <w:rPr>
          <w:lang w:val="en"/>
        </w:rPr>
        <w:t xml:space="preserve">legislation. However, still more issues regarding health and safety is up for negotiation at company level as still more issues are part of the collective bargaining system and the cooperative system – but the Working Environment Law is still the fundament. However, while rules on the organisation of health and safety exists, the day-to-day cooperation is crucial.  </w:t>
      </w:r>
    </w:p>
    <w:p w14:paraId="46B76A15" w14:textId="77777777" w:rsidR="00293A81" w:rsidRPr="00611DC2" w:rsidRDefault="00293A81" w:rsidP="00293A81">
      <w:pPr>
        <w:ind w:firstLine="284"/>
        <w:rPr>
          <w:lang w:val="en"/>
        </w:rPr>
      </w:pPr>
    </w:p>
    <w:p w14:paraId="056D8C7C" w14:textId="77777777" w:rsidR="00293A81" w:rsidRPr="0051221A" w:rsidRDefault="00293A81" w:rsidP="00C505F3">
      <w:pPr>
        <w:pStyle w:val="Overskrift3FAOS"/>
        <w:rPr>
          <w:lang w:val="en-US"/>
        </w:rPr>
      </w:pPr>
      <w:bookmarkStart w:id="26" w:name="_Toc7020988"/>
      <w:bookmarkStart w:id="27" w:name="_Toc99007837"/>
      <w:r w:rsidRPr="0051221A">
        <w:rPr>
          <w:lang w:val="en-US"/>
        </w:rPr>
        <w:t xml:space="preserve">Collective </w:t>
      </w:r>
      <w:r w:rsidRPr="00E70568">
        <w:rPr>
          <w:lang w:val="en-US"/>
        </w:rPr>
        <w:t>actions</w:t>
      </w:r>
      <w:r w:rsidRPr="0051221A">
        <w:rPr>
          <w:lang w:val="en-US"/>
        </w:rPr>
        <w:t xml:space="preserve"> – strikes</w:t>
      </w:r>
      <w:bookmarkEnd w:id="26"/>
      <w:r w:rsidR="00604008">
        <w:rPr>
          <w:lang w:val="en-US"/>
        </w:rPr>
        <w:t xml:space="preserve"> and lock outs</w:t>
      </w:r>
      <w:bookmarkEnd w:id="27"/>
    </w:p>
    <w:p w14:paraId="56B33741" w14:textId="77777777" w:rsidR="00604008" w:rsidRDefault="00293A81" w:rsidP="00293A81">
      <w:pPr>
        <w:rPr>
          <w:lang w:val="en-US" w:eastAsia="x-none"/>
        </w:rPr>
      </w:pPr>
      <w:r w:rsidRPr="00611DC2">
        <w:rPr>
          <w:lang w:val="en-US" w:eastAsia="x-none"/>
        </w:rPr>
        <w:t xml:space="preserve">A fundamental rule to secure peace at the labour market is the peace obligation, i.e. the obligation not to strike (or lock out) while the collective agreement is running. However, strikes are still occurring when workers are unsatisfied about working conditions or others issues, though these strikes are not in accordance with the collective agreements and as such are ‘illegal’. </w:t>
      </w:r>
    </w:p>
    <w:p w14:paraId="345B9A05" w14:textId="2DE361C6" w:rsidR="00604008" w:rsidRDefault="00604008" w:rsidP="00604008">
      <w:pPr>
        <w:ind w:firstLine="284"/>
        <w:rPr>
          <w:lang w:val="en-US" w:eastAsia="x-none"/>
        </w:rPr>
      </w:pPr>
      <w:r>
        <w:rPr>
          <w:lang w:val="en-US" w:eastAsia="x-none"/>
        </w:rPr>
        <w:t>When strikes or lock outs are taking place during the collective bargaining rounds, they are principally legal – but only then. However, due notice has to be given (two weeks), an arbitrator has to be involved before a second notice can be given (two week) etc. As such, the system for solving grievances are highly institutionalised and all parties, unions as well as employers’ organisations, adhere the system. The Danish industrial relations system has a so called ‘conflict ladder’ where any grievance is sought solved on the lowest step of the ladder.</w:t>
      </w:r>
    </w:p>
    <w:p w14:paraId="393090C0" w14:textId="77777777" w:rsidR="00F97C67" w:rsidRDefault="00F97C67" w:rsidP="00293A81">
      <w:pPr>
        <w:rPr>
          <w:lang w:val="en-US" w:eastAsia="x-none"/>
        </w:rPr>
      </w:pPr>
    </w:p>
    <w:p w14:paraId="172DF4E9" w14:textId="77777777" w:rsidR="00F97C67" w:rsidRPr="00611DC2" w:rsidRDefault="00F97C67" w:rsidP="00F97C67">
      <w:pPr>
        <w:pStyle w:val="Heading2"/>
      </w:pPr>
      <w:bookmarkStart w:id="28" w:name="_Toc99007838"/>
      <w:r>
        <w:t>The role of the State</w:t>
      </w:r>
      <w:bookmarkEnd w:id="28"/>
    </w:p>
    <w:p w14:paraId="59195C58" w14:textId="188F9E82" w:rsidR="00D06450" w:rsidRDefault="00F97C67" w:rsidP="00DF672A">
      <w:pPr>
        <w:rPr>
          <w:szCs w:val="24"/>
          <w:lang w:val="en-GB"/>
        </w:rPr>
      </w:pPr>
      <w:r>
        <w:rPr>
          <w:szCs w:val="24"/>
          <w:lang w:val="en-GB"/>
        </w:rPr>
        <w:t>As pointed out the State has a relatively withdrawn role in regulation of the Danish labour market. Of course it delivers a frame</w:t>
      </w:r>
      <w:r w:rsidR="00E22AFF">
        <w:rPr>
          <w:szCs w:val="24"/>
          <w:lang w:val="en-GB"/>
        </w:rPr>
        <w:t>work</w:t>
      </w:r>
      <w:r>
        <w:rPr>
          <w:szCs w:val="24"/>
          <w:lang w:val="en-GB"/>
        </w:rPr>
        <w:t xml:space="preserve"> for collective bargaining</w:t>
      </w:r>
      <w:r w:rsidR="00604008">
        <w:rPr>
          <w:szCs w:val="24"/>
          <w:lang w:val="en-GB"/>
        </w:rPr>
        <w:t xml:space="preserve"> with legislation on labour market issues</w:t>
      </w:r>
      <w:r>
        <w:rPr>
          <w:szCs w:val="24"/>
          <w:lang w:val="en-GB"/>
        </w:rPr>
        <w:t>, but as far as the social partners delivers responsible results and has a considerable support from employees (</w:t>
      </w:r>
      <w:r w:rsidR="00E62BA6">
        <w:rPr>
          <w:szCs w:val="24"/>
          <w:lang w:val="en-GB"/>
        </w:rPr>
        <w:t xml:space="preserve">trade </w:t>
      </w:r>
      <w:r>
        <w:rPr>
          <w:szCs w:val="24"/>
          <w:lang w:val="en-GB"/>
        </w:rPr>
        <w:t xml:space="preserve">unions) and companies (employer organisations), the State does not interfere. Only when major strikes or lock-outs </w:t>
      </w:r>
      <w:r w:rsidR="00604008">
        <w:rPr>
          <w:szCs w:val="24"/>
          <w:lang w:val="en-GB"/>
        </w:rPr>
        <w:t xml:space="preserve">during the national bargaining rounds </w:t>
      </w:r>
      <w:r>
        <w:rPr>
          <w:szCs w:val="24"/>
          <w:lang w:val="en-GB"/>
        </w:rPr>
        <w:t>are taking place</w:t>
      </w:r>
      <w:r w:rsidR="00604008">
        <w:rPr>
          <w:szCs w:val="24"/>
          <w:lang w:val="en-GB"/>
        </w:rPr>
        <w:t xml:space="preserve">, the State might interfere – but only if the conflict </w:t>
      </w:r>
      <w:r>
        <w:rPr>
          <w:szCs w:val="24"/>
          <w:lang w:val="en-GB"/>
        </w:rPr>
        <w:t>threaten</w:t>
      </w:r>
      <w:r w:rsidR="00604008">
        <w:rPr>
          <w:szCs w:val="24"/>
          <w:lang w:val="en-GB"/>
        </w:rPr>
        <w:t>s</w:t>
      </w:r>
      <w:r>
        <w:rPr>
          <w:szCs w:val="24"/>
          <w:lang w:val="en-GB"/>
        </w:rPr>
        <w:t xml:space="preserve"> vital functions in society or the </w:t>
      </w:r>
      <w:r w:rsidR="00604008">
        <w:rPr>
          <w:szCs w:val="24"/>
          <w:lang w:val="en-GB"/>
        </w:rPr>
        <w:t>economy as a whole. The action tak</w:t>
      </w:r>
      <w:r w:rsidR="00E22AFF">
        <w:rPr>
          <w:szCs w:val="24"/>
          <w:lang w:val="en-GB"/>
        </w:rPr>
        <w:t>e</w:t>
      </w:r>
      <w:r w:rsidR="00604008">
        <w:rPr>
          <w:szCs w:val="24"/>
          <w:lang w:val="en-GB"/>
        </w:rPr>
        <w:t>n is ty</w:t>
      </w:r>
      <w:r w:rsidR="00D06450">
        <w:rPr>
          <w:szCs w:val="24"/>
          <w:lang w:val="en-GB"/>
        </w:rPr>
        <w:t xml:space="preserve">pically to make the arbitrators suggestion into law. As such, </w:t>
      </w:r>
      <w:r w:rsidR="00E22AFF">
        <w:rPr>
          <w:szCs w:val="24"/>
          <w:lang w:val="en-GB"/>
        </w:rPr>
        <w:t>S</w:t>
      </w:r>
      <w:r w:rsidR="00D06450">
        <w:rPr>
          <w:szCs w:val="24"/>
          <w:lang w:val="en-GB"/>
        </w:rPr>
        <w:t>tate interference is the last and highest step on the conflict ladder.</w:t>
      </w:r>
    </w:p>
    <w:p w14:paraId="3CF883AC" w14:textId="2F304A6F" w:rsidR="00F97C67" w:rsidRDefault="00D06450" w:rsidP="00DF672A">
      <w:pPr>
        <w:ind w:firstLine="284"/>
        <w:rPr>
          <w:szCs w:val="24"/>
          <w:lang w:val="en-GB"/>
        </w:rPr>
      </w:pPr>
      <w:r>
        <w:rPr>
          <w:szCs w:val="24"/>
          <w:lang w:val="en-GB"/>
        </w:rPr>
        <w:t xml:space="preserve">While the State might seem to play a withdrawn role, it is still an important factor. Tripartite </w:t>
      </w:r>
      <w:r w:rsidR="00F97C67">
        <w:rPr>
          <w:szCs w:val="24"/>
          <w:lang w:val="en-GB"/>
        </w:rPr>
        <w:t>cooperation and regulation plays an important role</w:t>
      </w:r>
      <w:r>
        <w:rPr>
          <w:szCs w:val="24"/>
          <w:lang w:val="en-GB"/>
        </w:rPr>
        <w:t xml:space="preserve"> in Danish industrial relations</w:t>
      </w:r>
      <w:r w:rsidR="00F97C67">
        <w:rPr>
          <w:szCs w:val="24"/>
          <w:lang w:val="en-GB"/>
        </w:rPr>
        <w:t xml:space="preserve">, especially when major welfare state issues are at stake (i.e. pension, paternity leave, vocational training). Quite often, the State, employers’ organisation and </w:t>
      </w:r>
      <w:r w:rsidR="00E22AFF">
        <w:rPr>
          <w:szCs w:val="24"/>
          <w:lang w:val="en-GB"/>
        </w:rPr>
        <w:t xml:space="preserve">trade </w:t>
      </w:r>
      <w:r w:rsidR="00F97C67">
        <w:rPr>
          <w:szCs w:val="24"/>
          <w:lang w:val="en-GB"/>
        </w:rPr>
        <w:t>unions work out solutions</w:t>
      </w:r>
      <w:r>
        <w:rPr>
          <w:szCs w:val="24"/>
          <w:lang w:val="en-GB"/>
        </w:rPr>
        <w:t xml:space="preserve"> that divide</w:t>
      </w:r>
      <w:r w:rsidR="00F97C67">
        <w:rPr>
          <w:szCs w:val="24"/>
          <w:lang w:val="en-GB"/>
        </w:rPr>
        <w:t xml:space="preserve"> the responsibility between collective agreements and legislation. </w:t>
      </w:r>
      <w:r>
        <w:rPr>
          <w:szCs w:val="24"/>
          <w:lang w:val="en-GB"/>
        </w:rPr>
        <w:t xml:space="preserve">Examples are the labour market pension introduced in the early 1990’s, where pension </w:t>
      </w:r>
      <w:r w:rsidR="00E22AFF">
        <w:rPr>
          <w:szCs w:val="24"/>
          <w:lang w:val="en-GB"/>
        </w:rPr>
        <w:t xml:space="preserve">plans </w:t>
      </w:r>
      <w:r>
        <w:rPr>
          <w:szCs w:val="24"/>
          <w:lang w:val="en-GB"/>
        </w:rPr>
        <w:t>became part of collective bargaining as the social partners and the state foresaw a demographic bomb under the public pension system. While the share of the wage set aside to pension in the beginning was quite modest (0.9 per cent), today it is about 12 per cent for unskilled and skilled workers and 17 per cent for academics and white collar workers</w:t>
      </w:r>
      <w:r w:rsidR="00A47D42">
        <w:rPr>
          <w:szCs w:val="24"/>
          <w:lang w:val="en-GB"/>
        </w:rPr>
        <w:t xml:space="preserve"> (1/3 paid by the employee, 2/3 paid by the employer)</w:t>
      </w:r>
      <w:r>
        <w:rPr>
          <w:szCs w:val="24"/>
          <w:lang w:val="en-GB"/>
        </w:rPr>
        <w:t xml:space="preserve">. </w:t>
      </w:r>
      <w:r w:rsidR="003E2EB4">
        <w:rPr>
          <w:szCs w:val="24"/>
          <w:lang w:val="en-GB"/>
        </w:rPr>
        <w:t xml:space="preserve">This is but one example how tripartite negotiations between the State, the unions and the employers’ organisations results in solutions of major welfare state challenges. </w:t>
      </w:r>
    </w:p>
    <w:p w14:paraId="24E01FF3" w14:textId="77777777" w:rsidR="00293A81" w:rsidRDefault="00293A81">
      <w:pPr>
        <w:spacing w:line="240" w:lineRule="auto"/>
        <w:rPr>
          <w:lang w:val="en-US"/>
        </w:rPr>
      </w:pPr>
      <w:r w:rsidRPr="00293A81">
        <w:rPr>
          <w:lang w:val="en-US"/>
        </w:rPr>
        <w:br w:type="page"/>
      </w:r>
    </w:p>
    <w:p w14:paraId="4536652D" w14:textId="77777777" w:rsidR="009106D9" w:rsidRDefault="009106D9" w:rsidP="009106D9">
      <w:pPr>
        <w:pStyle w:val="Heading1"/>
      </w:pPr>
    </w:p>
    <w:p w14:paraId="52D43627" w14:textId="77777777" w:rsidR="00F97C67" w:rsidRDefault="00F97C67">
      <w:pPr>
        <w:spacing w:line="240" w:lineRule="auto"/>
        <w:rPr>
          <w:rFonts w:ascii="Arial" w:hAnsi="Arial"/>
          <w:b/>
          <w:bCs/>
          <w:kern w:val="32"/>
          <w:sz w:val="24"/>
          <w:szCs w:val="32"/>
          <w:lang w:val="x-none" w:eastAsia="x-none"/>
        </w:rPr>
      </w:pPr>
    </w:p>
    <w:p w14:paraId="322E68F6" w14:textId="77777777" w:rsidR="00D43C6E" w:rsidRDefault="00D43C6E" w:rsidP="00D43C6E">
      <w:pPr>
        <w:pStyle w:val="Heading1"/>
        <w:jc w:val="center"/>
      </w:pPr>
    </w:p>
    <w:p w14:paraId="397D6355" w14:textId="77777777" w:rsidR="00FB6B9E" w:rsidRDefault="00FB6B9E" w:rsidP="00472444">
      <w:pPr>
        <w:pStyle w:val="Heading1"/>
        <w:jc w:val="center"/>
        <w:rPr>
          <w:sz w:val="40"/>
        </w:rPr>
      </w:pPr>
    </w:p>
    <w:p w14:paraId="1A58960A" w14:textId="77777777" w:rsidR="00FB6B9E" w:rsidRDefault="00FB6B9E" w:rsidP="00472444">
      <w:pPr>
        <w:pStyle w:val="Heading1"/>
        <w:jc w:val="center"/>
        <w:rPr>
          <w:sz w:val="40"/>
        </w:rPr>
      </w:pPr>
    </w:p>
    <w:p w14:paraId="5380AF29" w14:textId="77777777" w:rsidR="00FB6B9E" w:rsidRDefault="00FB6B9E" w:rsidP="00472444">
      <w:pPr>
        <w:pStyle w:val="Heading1"/>
        <w:jc w:val="center"/>
        <w:rPr>
          <w:sz w:val="40"/>
        </w:rPr>
      </w:pPr>
    </w:p>
    <w:p w14:paraId="0ACC9436" w14:textId="77777777" w:rsidR="00D43C6E" w:rsidRPr="003A6B05" w:rsidRDefault="00D43C6E" w:rsidP="00472444">
      <w:pPr>
        <w:pStyle w:val="Heading1"/>
        <w:jc w:val="center"/>
        <w:rPr>
          <w:sz w:val="40"/>
          <w:lang w:val="en-US"/>
        </w:rPr>
      </w:pPr>
      <w:bookmarkStart w:id="29" w:name="_Toc99007839"/>
      <w:r w:rsidRPr="00D43C6E">
        <w:rPr>
          <w:sz w:val="40"/>
        </w:rPr>
        <w:t xml:space="preserve">Part </w:t>
      </w:r>
      <w:r w:rsidR="00425116" w:rsidRPr="003A6B05">
        <w:rPr>
          <w:sz w:val="40"/>
          <w:lang w:val="en-US"/>
        </w:rPr>
        <w:t>II</w:t>
      </w:r>
      <w:bookmarkEnd w:id="29"/>
    </w:p>
    <w:p w14:paraId="655E86B3" w14:textId="77777777" w:rsidR="00684983" w:rsidRDefault="00FB6B9E" w:rsidP="00472444">
      <w:pPr>
        <w:pStyle w:val="Heading1"/>
        <w:jc w:val="center"/>
        <w:rPr>
          <w:sz w:val="40"/>
          <w:lang w:val="en-US"/>
        </w:rPr>
      </w:pPr>
      <w:bookmarkStart w:id="30" w:name="_Toc99007840"/>
      <w:r w:rsidRPr="00FB6B9E">
        <w:rPr>
          <w:sz w:val="40"/>
          <w:lang w:val="en-US"/>
        </w:rPr>
        <w:t xml:space="preserve">Industrial Relations </w:t>
      </w:r>
      <w:r>
        <w:rPr>
          <w:sz w:val="40"/>
          <w:lang w:val="en-US"/>
        </w:rPr>
        <w:t>in</w:t>
      </w:r>
      <w:r w:rsidR="00D43C6E">
        <w:rPr>
          <w:sz w:val="40"/>
        </w:rPr>
        <w:t xml:space="preserve"> </w:t>
      </w:r>
      <w:r w:rsidR="00425116" w:rsidRPr="00425116">
        <w:rPr>
          <w:sz w:val="40"/>
          <w:lang w:val="en-US"/>
        </w:rPr>
        <w:t xml:space="preserve">Aviation </w:t>
      </w:r>
      <w:bookmarkEnd w:id="4"/>
      <w:r w:rsidR="00425116">
        <w:rPr>
          <w:sz w:val="40"/>
          <w:lang w:val="en-US"/>
        </w:rPr>
        <w:t>pre-Covid-19</w:t>
      </w:r>
      <w:bookmarkEnd w:id="30"/>
    </w:p>
    <w:p w14:paraId="76626BDF" w14:textId="77777777" w:rsidR="00684983" w:rsidRDefault="00684983" w:rsidP="00684983">
      <w:pPr>
        <w:pStyle w:val="Rubrikforside"/>
        <w:rPr>
          <w:kern w:val="32"/>
          <w:szCs w:val="32"/>
          <w:lang w:val="en-US" w:eastAsia="x-none"/>
        </w:rPr>
      </w:pPr>
      <w:r>
        <w:rPr>
          <w:lang w:val="en-US"/>
        </w:rPr>
        <w:br w:type="page"/>
      </w:r>
    </w:p>
    <w:p w14:paraId="5035B06F" w14:textId="77777777" w:rsidR="00684983" w:rsidRDefault="00684983" w:rsidP="00684983">
      <w:pPr>
        <w:pStyle w:val="Heading2"/>
        <w:rPr>
          <w:noProof/>
        </w:rPr>
      </w:pPr>
      <w:bookmarkStart w:id="31" w:name="_Toc7021008"/>
      <w:bookmarkStart w:id="32" w:name="_Toc99007841"/>
      <w:bookmarkEnd w:id="2"/>
      <w:bookmarkEnd w:id="3"/>
      <w:bookmarkEnd w:id="5"/>
      <w:r w:rsidRPr="00684983">
        <w:rPr>
          <w:noProof/>
        </w:rPr>
        <w:t>Summary</w:t>
      </w:r>
      <w:r>
        <w:rPr>
          <w:noProof/>
        </w:rPr>
        <w:t xml:space="preserve"> – </w:t>
      </w:r>
      <w:r w:rsidR="00FB6B9E" w:rsidRPr="00FB6B9E">
        <w:rPr>
          <w:noProof/>
          <w:lang w:val="en-US"/>
        </w:rPr>
        <w:t>I</w:t>
      </w:r>
      <w:r w:rsidR="00495541">
        <w:rPr>
          <w:noProof/>
          <w:lang w:val="en-US"/>
        </w:rPr>
        <w:t xml:space="preserve">ndustrial </w:t>
      </w:r>
      <w:r w:rsidR="00FB6B9E" w:rsidRPr="00FB6B9E">
        <w:rPr>
          <w:noProof/>
          <w:lang w:val="en-US"/>
        </w:rPr>
        <w:t>R</w:t>
      </w:r>
      <w:r w:rsidR="00495541">
        <w:rPr>
          <w:noProof/>
          <w:lang w:val="en-US"/>
        </w:rPr>
        <w:t>elations</w:t>
      </w:r>
      <w:r w:rsidR="00FB6B9E" w:rsidRPr="00FB6B9E">
        <w:rPr>
          <w:noProof/>
          <w:lang w:val="en-US"/>
        </w:rPr>
        <w:t xml:space="preserve"> in </w:t>
      </w:r>
      <w:r>
        <w:rPr>
          <w:noProof/>
        </w:rPr>
        <w:t>aviation pre Covid-19</w:t>
      </w:r>
      <w:bookmarkEnd w:id="32"/>
    </w:p>
    <w:p w14:paraId="16D4E074" w14:textId="74FFF4B1" w:rsidR="0093316E" w:rsidRDefault="0093316E" w:rsidP="00684983">
      <w:pPr>
        <w:rPr>
          <w:noProof/>
          <w:lang w:val="en-US"/>
        </w:rPr>
      </w:pPr>
      <w:r>
        <w:rPr>
          <w:noProof/>
          <w:lang w:val="en-US"/>
        </w:rPr>
        <w:t>Economically, the aviation sector has been under considerably strain over the first</w:t>
      </w:r>
      <w:r w:rsidR="00E90264">
        <w:rPr>
          <w:noProof/>
          <w:lang w:val="en-US"/>
        </w:rPr>
        <w:t xml:space="preserve"> two decades of </w:t>
      </w:r>
      <w:r>
        <w:rPr>
          <w:noProof/>
          <w:lang w:val="en-US"/>
        </w:rPr>
        <w:t>the 21</w:t>
      </w:r>
      <w:r w:rsidRPr="0093316E">
        <w:rPr>
          <w:noProof/>
          <w:vertAlign w:val="superscript"/>
          <w:lang w:val="en-US"/>
        </w:rPr>
        <w:t>st</w:t>
      </w:r>
      <w:r w:rsidR="00E90264">
        <w:rPr>
          <w:noProof/>
          <w:lang w:val="en-US"/>
        </w:rPr>
        <w:t xml:space="preserve"> century. Fierce competion</w:t>
      </w:r>
      <w:r>
        <w:rPr>
          <w:noProof/>
          <w:lang w:val="en-US"/>
        </w:rPr>
        <w:t xml:space="preserve"> from low cost airlines has forced legacy airlines to implement business models more akin to the business models </w:t>
      </w:r>
      <w:r w:rsidR="00346AE5">
        <w:rPr>
          <w:noProof/>
          <w:lang w:val="en-US"/>
        </w:rPr>
        <w:t xml:space="preserve">of </w:t>
      </w:r>
      <w:r>
        <w:rPr>
          <w:noProof/>
          <w:lang w:val="en-US"/>
        </w:rPr>
        <w:t xml:space="preserve">low cost airlines. </w:t>
      </w:r>
    </w:p>
    <w:p w14:paraId="7AF532B8" w14:textId="649CA957" w:rsidR="00E3120B" w:rsidRDefault="0093316E" w:rsidP="0093316E">
      <w:pPr>
        <w:ind w:firstLine="284"/>
        <w:rPr>
          <w:lang w:val="en-US"/>
        </w:rPr>
      </w:pPr>
      <w:r>
        <w:rPr>
          <w:noProof/>
          <w:lang w:val="en-US"/>
        </w:rPr>
        <w:t xml:space="preserve">While negotiations on the Danish labour market </w:t>
      </w:r>
      <w:r w:rsidR="00CA6685">
        <w:rPr>
          <w:noProof/>
          <w:lang w:val="en-US"/>
        </w:rPr>
        <w:t xml:space="preserve">generally </w:t>
      </w:r>
      <w:r w:rsidR="00DD05DE">
        <w:rPr>
          <w:noProof/>
          <w:lang w:val="en-US"/>
        </w:rPr>
        <w:t xml:space="preserve">are between </w:t>
      </w:r>
      <w:r>
        <w:rPr>
          <w:noProof/>
          <w:lang w:val="en-US"/>
        </w:rPr>
        <w:t>sector level</w:t>
      </w:r>
      <w:r w:rsidR="00DD05DE">
        <w:rPr>
          <w:noProof/>
          <w:lang w:val="en-US"/>
        </w:rPr>
        <w:t xml:space="preserve"> unions and employers organisations, </w:t>
      </w:r>
      <w:r w:rsidR="00346AE5">
        <w:rPr>
          <w:noProof/>
          <w:lang w:val="en-US"/>
        </w:rPr>
        <w:t>the legacy airline SAS has</w:t>
      </w:r>
      <w:r>
        <w:rPr>
          <w:noProof/>
          <w:lang w:val="en-US"/>
        </w:rPr>
        <w:t xml:space="preserve"> had a long tradition for company unions</w:t>
      </w:r>
      <w:r w:rsidR="00DD05DE">
        <w:rPr>
          <w:noProof/>
          <w:lang w:val="en-US"/>
        </w:rPr>
        <w:t xml:space="preserve"> and hence company based negotiation</w:t>
      </w:r>
      <w:r>
        <w:rPr>
          <w:noProof/>
          <w:lang w:val="en-US"/>
        </w:rPr>
        <w:t xml:space="preserve">, very unlike what is </w:t>
      </w:r>
      <w:r w:rsidR="00CA6685">
        <w:rPr>
          <w:noProof/>
          <w:lang w:val="en-US"/>
        </w:rPr>
        <w:t xml:space="preserve">normally </w:t>
      </w:r>
      <w:r>
        <w:rPr>
          <w:noProof/>
          <w:lang w:val="en-US"/>
        </w:rPr>
        <w:t xml:space="preserve">seen in the Danish model. </w:t>
      </w:r>
      <w:r w:rsidR="00E3120B" w:rsidRPr="005B7C79">
        <w:rPr>
          <w:lang w:val="en-US"/>
        </w:rPr>
        <w:t xml:space="preserve">The </w:t>
      </w:r>
      <w:r>
        <w:rPr>
          <w:lang w:val="en-US"/>
        </w:rPr>
        <w:t xml:space="preserve">unions within SAS have </w:t>
      </w:r>
      <w:r w:rsidR="00E3120B" w:rsidRPr="005B7C79">
        <w:rPr>
          <w:lang w:val="en-US"/>
        </w:rPr>
        <w:t xml:space="preserve">historically </w:t>
      </w:r>
      <w:r>
        <w:rPr>
          <w:lang w:val="en-US"/>
        </w:rPr>
        <w:t>been quite strong</w:t>
      </w:r>
      <w:r w:rsidR="004D6312">
        <w:rPr>
          <w:lang w:val="en-US"/>
        </w:rPr>
        <w:t>,</w:t>
      </w:r>
      <w:r>
        <w:rPr>
          <w:lang w:val="en-US"/>
        </w:rPr>
        <w:t xml:space="preserve"> and </w:t>
      </w:r>
      <w:r w:rsidR="00346AE5">
        <w:rPr>
          <w:lang w:val="en-US"/>
        </w:rPr>
        <w:t>from</w:t>
      </w:r>
      <w:r>
        <w:rPr>
          <w:lang w:val="en-US"/>
        </w:rPr>
        <w:t xml:space="preserve"> 1960s to 1990s </w:t>
      </w:r>
      <w:r w:rsidR="00346AE5">
        <w:rPr>
          <w:lang w:val="en-US"/>
        </w:rPr>
        <w:t xml:space="preserve">they have </w:t>
      </w:r>
      <w:r>
        <w:rPr>
          <w:lang w:val="en-US"/>
        </w:rPr>
        <w:t>been able to negotiate</w:t>
      </w:r>
      <w:r w:rsidR="00165DE5">
        <w:rPr>
          <w:lang w:val="en-US"/>
        </w:rPr>
        <w:t xml:space="preserve"> very good wages </w:t>
      </w:r>
      <w:r w:rsidR="00E3120B" w:rsidRPr="005B7C79">
        <w:rPr>
          <w:lang w:val="en-US"/>
        </w:rPr>
        <w:t>and working</w:t>
      </w:r>
      <w:r w:rsidR="00346AE5">
        <w:rPr>
          <w:lang w:val="en-US"/>
        </w:rPr>
        <w:t xml:space="preserve"> conditions</w:t>
      </w:r>
      <w:r w:rsidR="00E3120B" w:rsidRPr="005B7C79">
        <w:rPr>
          <w:lang w:val="en-US"/>
        </w:rPr>
        <w:t xml:space="preserve">. </w:t>
      </w:r>
    </w:p>
    <w:p w14:paraId="65E89B46" w14:textId="53EBA1B7" w:rsidR="000C6FC8" w:rsidRDefault="00165DE5" w:rsidP="000C6FC8">
      <w:pPr>
        <w:ind w:firstLine="284"/>
        <w:rPr>
          <w:lang w:val="en-US"/>
        </w:rPr>
      </w:pPr>
      <w:r>
        <w:rPr>
          <w:lang w:val="en-US"/>
        </w:rPr>
        <w:t xml:space="preserve">However, as </w:t>
      </w:r>
      <w:r w:rsidR="000C6FC8">
        <w:rPr>
          <w:lang w:val="en-US"/>
        </w:rPr>
        <w:t>international competition</w:t>
      </w:r>
      <w:r>
        <w:rPr>
          <w:lang w:val="en-US"/>
        </w:rPr>
        <w:t xml:space="preserve"> became still more fierce</w:t>
      </w:r>
      <w:r w:rsidR="006218ED">
        <w:rPr>
          <w:lang w:val="en-US"/>
        </w:rPr>
        <w:t xml:space="preserve"> from the mid-1990’s onwards</w:t>
      </w:r>
      <w:r>
        <w:rPr>
          <w:lang w:val="en-US"/>
        </w:rPr>
        <w:t xml:space="preserve">, </w:t>
      </w:r>
      <w:r w:rsidR="00E3120B">
        <w:rPr>
          <w:lang w:val="en-US"/>
        </w:rPr>
        <w:t xml:space="preserve">constant restructurings (read: </w:t>
      </w:r>
      <w:r w:rsidR="00346AE5">
        <w:rPr>
          <w:lang w:val="en-US"/>
        </w:rPr>
        <w:t>cuts in wages and personnel) have</w:t>
      </w:r>
      <w:r w:rsidR="00E3120B">
        <w:rPr>
          <w:lang w:val="en-US"/>
        </w:rPr>
        <w:t xml:space="preserve"> g</w:t>
      </w:r>
      <w:r>
        <w:rPr>
          <w:lang w:val="en-US"/>
        </w:rPr>
        <w:t xml:space="preserve">enerated turmoil over the last two </w:t>
      </w:r>
      <w:r w:rsidR="00E3120B">
        <w:rPr>
          <w:lang w:val="en-US"/>
        </w:rPr>
        <w:t>decades</w:t>
      </w:r>
      <w:r>
        <w:rPr>
          <w:lang w:val="en-US"/>
        </w:rPr>
        <w:t>, leading to recurring conflicts between SAS and pilots as well as cabin crew</w:t>
      </w:r>
      <w:r w:rsidR="00E3120B">
        <w:rPr>
          <w:lang w:val="en-US"/>
        </w:rPr>
        <w:t>. While SAS had some 35,000 employees in the beginning of 1990’s, only</w:t>
      </w:r>
      <w:r w:rsidR="00346AE5">
        <w:rPr>
          <w:lang w:val="en-US"/>
        </w:rPr>
        <w:t xml:space="preserve"> about</w:t>
      </w:r>
      <w:r w:rsidR="00E3120B">
        <w:rPr>
          <w:lang w:val="en-US"/>
        </w:rPr>
        <w:t xml:space="preserve"> 10,000 was employed in 2019</w:t>
      </w:r>
      <w:r w:rsidR="006218ED">
        <w:rPr>
          <w:lang w:val="en-US"/>
        </w:rPr>
        <w:t xml:space="preserve"> and a quarter of the fleet was wet leased</w:t>
      </w:r>
      <w:r w:rsidR="00E3120B">
        <w:rPr>
          <w:lang w:val="en-US"/>
        </w:rPr>
        <w:t xml:space="preserve">. Over the years, negotiations have led to concessions from unions, and </w:t>
      </w:r>
      <w:r>
        <w:rPr>
          <w:lang w:val="en-US"/>
        </w:rPr>
        <w:t xml:space="preserve">the recurrent </w:t>
      </w:r>
      <w:r w:rsidR="00E3120B">
        <w:rPr>
          <w:lang w:val="en-US"/>
        </w:rPr>
        <w:t>conflict</w:t>
      </w:r>
      <w:r>
        <w:rPr>
          <w:lang w:val="en-US"/>
        </w:rPr>
        <w:t>s</w:t>
      </w:r>
      <w:r w:rsidR="00E3120B">
        <w:rPr>
          <w:lang w:val="en-US"/>
        </w:rPr>
        <w:t xml:space="preserve"> </w:t>
      </w:r>
      <w:r>
        <w:rPr>
          <w:lang w:val="en-US"/>
        </w:rPr>
        <w:t>have</w:t>
      </w:r>
      <w:r w:rsidR="00E3120B">
        <w:rPr>
          <w:lang w:val="en-US"/>
        </w:rPr>
        <w:t xml:space="preserve"> eroded trust a</w:t>
      </w:r>
      <w:r w:rsidR="000C6FC8">
        <w:rPr>
          <w:lang w:val="en-US"/>
        </w:rPr>
        <w:t xml:space="preserve">nd loyalty in the </w:t>
      </w:r>
      <w:r w:rsidR="00CA6685">
        <w:rPr>
          <w:lang w:val="en-US"/>
        </w:rPr>
        <w:t>company</w:t>
      </w:r>
      <w:r w:rsidR="000C6FC8">
        <w:rPr>
          <w:lang w:val="en-US"/>
        </w:rPr>
        <w:t xml:space="preserve"> – a feature that in the old days were crucial.</w:t>
      </w:r>
    </w:p>
    <w:p w14:paraId="7AB021BC" w14:textId="0474F77F" w:rsidR="00346AE5" w:rsidRDefault="000C6FC8" w:rsidP="000C6FC8">
      <w:pPr>
        <w:ind w:firstLine="284"/>
        <w:rPr>
          <w:lang w:val="en-US"/>
        </w:rPr>
      </w:pPr>
      <w:r>
        <w:rPr>
          <w:lang w:val="en-US"/>
        </w:rPr>
        <w:t>While all low cost airlines put SAS under pressure, most attention has been on Ryanair</w:t>
      </w:r>
      <w:r w:rsidR="00DD05DE">
        <w:rPr>
          <w:lang w:val="en-US"/>
        </w:rPr>
        <w:t xml:space="preserve"> as this airline has challenged the Danish labour market model more than any other</w:t>
      </w:r>
      <w:r>
        <w:rPr>
          <w:lang w:val="en-US"/>
        </w:rPr>
        <w:t xml:space="preserve">. Ryanair </w:t>
      </w:r>
      <w:r w:rsidR="00346AE5">
        <w:rPr>
          <w:lang w:val="en-US"/>
        </w:rPr>
        <w:t xml:space="preserve">made a base in the </w:t>
      </w:r>
      <w:r>
        <w:rPr>
          <w:lang w:val="en-US"/>
        </w:rPr>
        <w:t>2</w:t>
      </w:r>
      <w:r w:rsidRPr="000C6FC8">
        <w:rPr>
          <w:vertAlign w:val="superscript"/>
          <w:lang w:val="en-US"/>
        </w:rPr>
        <w:t>nd</w:t>
      </w:r>
      <w:r>
        <w:rPr>
          <w:lang w:val="en-US"/>
        </w:rPr>
        <w:t xml:space="preserve"> biggest airport Billund in 2012 wi</w:t>
      </w:r>
      <w:r w:rsidR="00346AE5">
        <w:rPr>
          <w:lang w:val="en-US"/>
        </w:rPr>
        <w:t>thout signing collective agreements. In 2015, Ryanair started flying form Cop</w:t>
      </w:r>
      <w:r w:rsidR="00DD05DE">
        <w:rPr>
          <w:lang w:val="en-US"/>
        </w:rPr>
        <w:t>enhagen, but was taken to</w:t>
      </w:r>
      <w:r w:rsidR="00346AE5">
        <w:rPr>
          <w:lang w:val="en-US"/>
        </w:rPr>
        <w:t xml:space="preserve"> Labour Court for not negotiating collective agreements</w:t>
      </w:r>
      <w:r w:rsidR="00DD05DE">
        <w:rPr>
          <w:lang w:val="en-US"/>
        </w:rPr>
        <w:t xml:space="preserve"> as they were obliged to. Ryanair </w:t>
      </w:r>
      <w:r w:rsidR="00346AE5">
        <w:rPr>
          <w:lang w:val="en-US"/>
        </w:rPr>
        <w:t xml:space="preserve">lost </w:t>
      </w:r>
      <w:r w:rsidR="00DD05DE">
        <w:rPr>
          <w:lang w:val="en-US"/>
        </w:rPr>
        <w:t xml:space="preserve">the court case </w:t>
      </w:r>
      <w:r w:rsidR="00346AE5">
        <w:rPr>
          <w:lang w:val="en-US"/>
        </w:rPr>
        <w:t xml:space="preserve">to the </w:t>
      </w:r>
      <w:r w:rsidR="00CA6685">
        <w:rPr>
          <w:lang w:val="en-US"/>
        </w:rPr>
        <w:t xml:space="preserve">trade </w:t>
      </w:r>
      <w:r w:rsidR="00346AE5">
        <w:rPr>
          <w:lang w:val="en-US"/>
        </w:rPr>
        <w:t>unions</w:t>
      </w:r>
      <w:r w:rsidR="00DD05DE">
        <w:rPr>
          <w:lang w:val="en-US"/>
        </w:rPr>
        <w:t>, led by FH, and a</w:t>
      </w:r>
      <w:r w:rsidR="00346AE5">
        <w:rPr>
          <w:lang w:val="en-US"/>
        </w:rPr>
        <w:t>s a consequence, Ryanair</w:t>
      </w:r>
      <w:r w:rsidR="00DD05DE">
        <w:rPr>
          <w:lang w:val="en-US"/>
        </w:rPr>
        <w:t xml:space="preserve"> abolished all bases in Denmark. However, Ryanair</w:t>
      </w:r>
      <w:r w:rsidR="00346AE5">
        <w:rPr>
          <w:lang w:val="en-US"/>
        </w:rPr>
        <w:t xml:space="preserve"> continued operating in Denmark, only from bases in Lithuani</w:t>
      </w:r>
      <w:r>
        <w:rPr>
          <w:lang w:val="en-US"/>
        </w:rPr>
        <w:t>a</w:t>
      </w:r>
      <w:r w:rsidR="00346AE5">
        <w:rPr>
          <w:lang w:val="en-US"/>
        </w:rPr>
        <w:t xml:space="preserve"> and Poland</w:t>
      </w:r>
      <w:r w:rsidR="00DD05DE">
        <w:rPr>
          <w:lang w:val="en-US"/>
        </w:rPr>
        <w:t>,</w:t>
      </w:r>
      <w:r w:rsidR="00346AE5">
        <w:rPr>
          <w:lang w:val="en-US"/>
        </w:rPr>
        <w:t xml:space="preserve"> and as of 2019, Ryanair was the 3</w:t>
      </w:r>
      <w:r w:rsidR="00346AE5" w:rsidRPr="00346AE5">
        <w:rPr>
          <w:vertAlign w:val="superscript"/>
          <w:lang w:val="en-US"/>
        </w:rPr>
        <w:t>rd</w:t>
      </w:r>
      <w:r w:rsidR="00346AE5">
        <w:rPr>
          <w:lang w:val="en-US"/>
        </w:rPr>
        <w:t xml:space="preserve"> </w:t>
      </w:r>
      <w:r w:rsidR="006218ED">
        <w:rPr>
          <w:lang w:val="en-US"/>
        </w:rPr>
        <w:t xml:space="preserve">largest airline </w:t>
      </w:r>
      <w:r w:rsidR="00DD05DE">
        <w:rPr>
          <w:lang w:val="en-US"/>
        </w:rPr>
        <w:t>in Copenhagen</w:t>
      </w:r>
      <w:r w:rsidR="00346AE5">
        <w:rPr>
          <w:lang w:val="en-US"/>
        </w:rPr>
        <w:t xml:space="preserve"> after SAS and Norwegian. Ryanair</w:t>
      </w:r>
      <w:r w:rsidR="00EC4502">
        <w:rPr>
          <w:lang w:val="en-US"/>
        </w:rPr>
        <w:t xml:space="preserve"> still hasn</w:t>
      </w:r>
      <w:r w:rsidR="00346AE5">
        <w:rPr>
          <w:lang w:val="en-US"/>
        </w:rPr>
        <w:t xml:space="preserve">’t closed any collective agreements in Denmark, despite now operating </w:t>
      </w:r>
      <w:r w:rsidR="00890726">
        <w:rPr>
          <w:lang w:val="en-US"/>
        </w:rPr>
        <w:t xml:space="preserve">again </w:t>
      </w:r>
      <w:r w:rsidR="00346AE5">
        <w:rPr>
          <w:lang w:val="en-US"/>
        </w:rPr>
        <w:t>with a base in Billund – but with individual contracts with cabin crew and pilots.</w:t>
      </w:r>
    </w:p>
    <w:p w14:paraId="3DA1F287" w14:textId="46AAE00B" w:rsidR="000C6FC8" w:rsidRDefault="00346AE5" w:rsidP="000C6FC8">
      <w:pPr>
        <w:ind w:firstLine="284"/>
        <w:rPr>
          <w:lang w:val="en-US"/>
        </w:rPr>
      </w:pPr>
      <w:r>
        <w:rPr>
          <w:lang w:val="en-US"/>
        </w:rPr>
        <w:t xml:space="preserve">Ground crew in Danish airport are adhering the Danish model and all have collective agreements. However, </w:t>
      </w:r>
      <w:r w:rsidR="00890726">
        <w:rPr>
          <w:lang w:val="en-US"/>
        </w:rPr>
        <w:t xml:space="preserve">there has recently been </w:t>
      </w:r>
      <w:r>
        <w:rPr>
          <w:lang w:val="en-US"/>
        </w:rPr>
        <w:t>conflict</w:t>
      </w:r>
      <w:r w:rsidR="00DD05DE">
        <w:rPr>
          <w:lang w:val="en-US"/>
        </w:rPr>
        <w:t>s</w:t>
      </w:r>
      <w:r>
        <w:rPr>
          <w:lang w:val="en-US"/>
        </w:rPr>
        <w:t xml:space="preserve"> between </w:t>
      </w:r>
      <w:r w:rsidR="00890726">
        <w:rPr>
          <w:lang w:val="en-US"/>
        </w:rPr>
        <w:t xml:space="preserve">SAS and the </w:t>
      </w:r>
      <w:r>
        <w:rPr>
          <w:lang w:val="en-US"/>
        </w:rPr>
        <w:t>ground cre</w:t>
      </w:r>
      <w:r w:rsidR="00DD05DE">
        <w:rPr>
          <w:lang w:val="en-US"/>
        </w:rPr>
        <w:t xml:space="preserve">w </w:t>
      </w:r>
      <w:r w:rsidR="00890726">
        <w:rPr>
          <w:lang w:val="en-US"/>
        </w:rPr>
        <w:t>working</w:t>
      </w:r>
      <w:r w:rsidR="00DD05DE">
        <w:rPr>
          <w:lang w:val="en-US"/>
        </w:rPr>
        <w:t xml:space="preserve"> for SAS</w:t>
      </w:r>
      <w:r>
        <w:rPr>
          <w:lang w:val="en-US"/>
        </w:rPr>
        <w:t xml:space="preserve">. </w:t>
      </w:r>
    </w:p>
    <w:p w14:paraId="2461D50C" w14:textId="77777777" w:rsidR="004D6312" w:rsidRDefault="004D6312" w:rsidP="000C6FC8">
      <w:pPr>
        <w:ind w:firstLine="284"/>
        <w:rPr>
          <w:lang w:val="en-US"/>
        </w:rPr>
      </w:pPr>
    </w:p>
    <w:p w14:paraId="2BA7B88D" w14:textId="56D596CD" w:rsidR="00E3120B" w:rsidRDefault="00E3120B" w:rsidP="00E3120B">
      <w:pPr>
        <w:rPr>
          <w:lang w:val="en-US"/>
        </w:rPr>
      </w:pPr>
    </w:p>
    <w:p w14:paraId="47F01C3C" w14:textId="77777777" w:rsidR="00684983" w:rsidRDefault="002E4240" w:rsidP="002F0A83">
      <w:pPr>
        <w:pStyle w:val="Heading2"/>
        <w:rPr>
          <w:noProof/>
          <w:lang w:val="en-US"/>
        </w:rPr>
      </w:pPr>
      <w:bookmarkStart w:id="33" w:name="_Toc99007842"/>
      <w:r>
        <w:rPr>
          <w:noProof/>
        </w:rPr>
        <w:t xml:space="preserve">Overview: </w:t>
      </w:r>
      <w:r w:rsidR="00684983" w:rsidRPr="002F0A83">
        <w:rPr>
          <w:noProof/>
          <w:lang w:val="en-US"/>
        </w:rPr>
        <w:t>The structure and economy of aviation</w:t>
      </w:r>
      <w:r w:rsidR="007C7B3C" w:rsidRPr="007C7B3C">
        <w:rPr>
          <w:noProof/>
          <w:lang w:val="en-US"/>
        </w:rPr>
        <w:t xml:space="preserve"> </w:t>
      </w:r>
      <w:r w:rsidR="007C7B3C">
        <w:rPr>
          <w:noProof/>
          <w:lang w:val="en-US"/>
        </w:rPr>
        <w:t>in Denmark</w:t>
      </w:r>
      <w:bookmarkEnd w:id="33"/>
    </w:p>
    <w:p w14:paraId="5241EC21" w14:textId="77777777" w:rsidR="0072453B" w:rsidRPr="00493F0E" w:rsidRDefault="009106D9" w:rsidP="002F0A83">
      <w:pPr>
        <w:pStyle w:val="Overskrift3FAOS"/>
        <w:rPr>
          <w:rFonts w:eastAsiaTheme="minorEastAsia"/>
          <w:lang w:val="en-US"/>
        </w:rPr>
      </w:pPr>
      <w:bookmarkStart w:id="34" w:name="_Toc99007843"/>
      <w:r>
        <w:rPr>
          <w:rFonts w:eastAsiaTheme="minorEastAsia"/>
          <w:lang w:val="en-US"/>
        </w:rPr>
        <w:t>Passengers and the economy – Copenhagen</w:t>
      </w:r>
      <w:r w:rsidR="00D8282B" w:rsidRPr="00493F0E">
        <w:rPr>
          <w:rFonts w:eastAsiaTheme="minorEastAsia"/>
          <w:lang w:val="en-US"/>
        </w:rPr>
        <w:t xml:space="preserve"> and Billund</w:t>
      </w:r>
      <w:bookmarkEnd w:id="34"/>
    </w:p>
    <w:p w14:paraId="460C99A9" w14:textId="01D3A659" w:rsidR="00BB4274" w:rsidRDefault="00CC5F59" w:rsidP="00CC5F59">
      <w:pPr>
        <w:rPr>
          <w:rFonts w:eastAsiaTheme="minorEastAsia"/>
          <w:lang w:val="en-US"/>
        </w:rPr>
      </w:pPr>
      <w:r>
        <w:rPr>
          <w:rFonts w:eastAsiaTheme="minorEastAsia"/>
          <w:lang w:val="en-US"/>
        </w:rPr>
        <w:t>The central hub in Danish aviation is Copenhagen Airport (CPH)</w:t>
      </w:r>
      <w:r w:rsidR="00BB4274">
        <w:rPr>
          <w:rFonts w:eastAsiaTheme="minorEastAsia"/>
          <w:lang w:val="en-US"/>
        </w:rPr>
        <w:t>, established in 1925</w:t>
      </w:r>
      <w:r>
        <w:rPr>
          <w:rFonts w:eastAsiaTheme="minorEastAsia"/>
          <w:lang w:val="en-US"/>
        </w:rPr>
        <w:t xml:space="preserve">, whereas Billund Airport </w:t>
      </w:r>
      <w:r w:rsidR="00BB4274">
        <w:rPr>
          <w:rFonts w:eastAsiaTheme="minorEastAsia"/>
          <w:lang w:val="en-US"/>
        </w:rPr>
        <w:t xml:space="preserve">(est. 1964) </w:t>
      </w:r>
      <w:r>
        <w:rPr>
          <w:rFonts w:eastAsiaTheme="minorEastAsia"/>
          <w:lang w:val="en-US"/>
        </w:rPr>
        <w:t>is the most important hub in mainland Jutland. CPH had some 18 million passengers in 2002</w:t>
      </w:r>
      <w:r w:rsidR="00BB4274">
        <w:rPr>
          <w:rFonts w:eastAsiaTheme="minorEastAsia"/>
          <w:lang w:val="en-US"/>
        </w:rPr>
        <w:t xml:space="preserve"> and reached it peak in 2019 with 30 million passengers. It is widely considered an important Scandinavian hub for connecting flights.</w:t>
      </w:r>
    </w:p>
    <w:p w14:paraId="2FA14A79" w14:textId="77777777" w:rsidR="004D6312" w:rsidRDefault="004D6312" w:rsidP="00CC5F59">
      <w:pPr>
        <w:rPr>
          <w:rFonts w:eastAsiaTheme="minorEastAsia"/>
          <w:lang w:val="en-US"/>
        </w:rPr>
      </w:pPr>
    </w:p>
    <w:p w14:paraId="6C6FC2E8" w14:textId="63CEC991" w:rsidR="00CC5F59" w:rsidRPr="008A4F8A" w:rsidRDefault="008A4F8A" w:rsidP="008A4F8A">
      <w:pPr>
        <w:ind w:left="284" w:firstLine="284"/>
        <w:rPr>
          <w:rFonts w:asciiTheme="minorHAnsi" w:eastAsiaTheme="minorEastAsia" w:hAnsiTheme="minorHAnsi" w:cstheme="minorHAnsi"/>
          <w:b/>
          <w:lang w:val="en-US"/>
        </w:rPr>
      </w:pPr>
      <w:r w:rsidRPr="008A4F8A">
        <w:rPr>
          <w:rFonts w:asciiTheme="minorHAnsi" w:eastAsiaTheme="minorEastAsia" w:hAnsiTheme="minorHAnsi" w:cstheme="minorHAnsi"/>
          <w:b/>
          <w:lang w:val="en-US"/>
        </w:rPr>
        <w:t>Passengers per year in Copenhagen Airport</w:t>
      </w:r>
    </w:p>
    <w:p w14:paraId="1695284F" w14:textId="77777777" w:rsidR="00CC5F59" w:rsidRDefault="00CC5F59" w:rsidP="00CC5F59">
      <w:pPr>
        <w:rPr>
          <w:rFonts w:eastAsiaTheme="minorEastAsia"/>
          <w:lang w:val="en-US"/>
        </w:rPr>
      </w:pPr>
      <w:r>
        <w:rPr>
          <w:rFonts w:eastAsiaTheme="minorEastAsia"/>
          <w:noProof/>
          <w:lang w:val="en-US" w:eastAsia="en-US"/>
        </w:rPr>
        <w:drawing>
          <wp:inline distT="0" distB="0" distL="0" distR="0" wp14:anchorId="3CD990FF" wp14:editId="2CAF93B2">
            <wp:extent cx="4499610" cy="22971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ph501\AppData\Local\Microsoft\Windows\INetCache\Content.MSO\F896655A.tmp"/>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499610" cy="2297198"/>
                    </a:xfrm>
                    <a:prstGeom prst="rect">
                      <a:avLst/>
                    </a:prstGeom>
                    <a:noFill/>
                    <a:ln>
                      <a:noFill/>
                    </a:ln>
                  </pic:spPr>
                </pic:pic>
              </a:graphicData>
            </a:graphic>
          </wp:inline>
        </w:drawing>
      </w:r>
    </w:p>
    <w:p w14:paraId="49409878" w14:textId="77777777" w:rsidR="00CC5F59" w:rsidRDefault="00BB4274" w:rsidP="00BB4274">
      <w:pPr>
        <w:rPr>
          <w:rFonts w:eastAsiaTheme="minorEastAsia"/>
          <w:lang w:val="en-US"/>
        </w:rPr>
      </w:pPr>
      <w:r>
        <w:rPr>
          <w:rFonts w:eastAsiaTheme="minorEastAsia"/>
          <w:lang w:val="en-US"/>
        </w:rPr>
        <w:t>Billund Airport is about 1/10 of CPH, servicing about 2 million passengers in 2000 and 3.6 million in 2019.</w:t>
      </w:r>
    </w:p>
    <w:p w14:paraId="200C9FEF" w14:textId="77777777" w:rsidR="008A4F8A" w:rsidRDefault="00D8282B" w:rsidP="00FE0098">
      <w:pPr>
        <w:ind w:firstLine="284"/>
        <w:rPr>
          <w:rFonts w:eastAsiaTheme="minorEastAsia"/>
          <w:lang w:val="en-US"/>
        </w:rPr>
      </w:pPr>
      <w:r>
        <w:rPr>
          <w:rFonts w:eastAsiaTheme="minorEastAsia"/>
          <w:lang w:val="en-US"/>
        </w:rPr>
        <w:t>S</w:t>
      </w:r>
      <w:r w:rsidR="00BB4274">
        <w:rPr>
          <w:rFonts w:eastAsiaTheme="minorEastAsia"/>
          <w:lang w:val="en-US"/>
        </w:rPr>
        <w:t>ome 2</w:t>
      </w:r>
      <w:r w:rsidR="007D08CD">
        <w:rPr>
          <w:rFonts w:eastAsiaTheme="minorEastAsia"/>
          <w:lang w:val="en-US"/>
        </w:rPr>
        <w:t>2</w:t>
      </w:r>
      <w:r w:rsidR="00BB4274">
        <w:rPr>
          <w:rFonts w:eastAsiaTheme="minorEastAsia"/>
          <w:lang w:val="en-US"/>
        </w:rPr>
        <w:t>,000 people</w:t>
      </w:r>
      <w:r>
        <w:rPr>
          <w:rFonts w:eastAsiaTheme="minorEastAsia"/>
          <w:lang w:val="en-US"/>
        </w:rPr>
        <w:t xml:space="preserve"> </w:t>
      </w:r>
      <w:r w:rsidR="00E7273A">
        <w:rPr>
          <w:rFonts w:eastAsiaTheme="minorEastAsia"/>
          <w:lang w:val="en-US"/>
        </w:rPr>
        <w:t>are</w:t>
      </w:r>
      <w:r>
        <w:rPr>
          <w:rFonts w:eastAsiaTheme="minorEastAsia"/>
          <w:lang w:val="en-US"/>
        </w:rPr>
        <w:t xml:space="preserve"> employed in Copenhagen airport</w:t>
      </w:r>
      <w:r w:rsidR="00BB4274">
        <w:rPr>
          <w:rFonts w:eastAsiaTheme="minorEastAsia"/>
          <w:lang w:val="en-US"/>
        </w:rPr>
        <w:t xml:space="preserve"> including all support functions. The company Københavns Lufthavne A/S itself employ</w:t>
      </w:r>
      <w:r>
        <w:rPr>
          <w:rFonts w:eastAsiaTheme="minorEastAsia"/>
          <w:lang w:val="en-US"/>
        </w:rPr>
        <w:t>s</w:t>
      </w:r>
      <w:r w:rsidR="00BB4274">
        <w:rPr>
          <w:rFonts w:eastAsiaTheme="minorEastAsia"/>
          <w:lang w:val="en-US"/>
        </w:rPr>
        <w:t xml:space="preserve"> 3,500 people.</w:t>
      </w:r>
      <w:r w:rsidR="00E7273A">
        <w:rPr>
          <w:rFonts w:eastAsiaTheme="minorEastAsia"/>
          <w:lang w:val="en-US"/>
        </w:rPr>
        <w:t xml:space="preserve"> In a Danish context, these are considered very big companies and as such, the airport is a considerable</w:t>
      </w:r>
      <w:r>
        <w:rPr>
          <w:rFonts w:eastAsiaTheme="minorEastAsia"/>
          <w:lang w:val="en-US"/>
        </w:rPr>
        <w:t xml:space="preserve"> stakeholder in Danish economy and especially in the Copenhagen area. </w:t>
      </w:r>
    </w:p>
    <w:p w14:paraId="69C2F3E1" w14:textId="14ABFA8C" w:rsidR="008A4F8A" w:rsidRDefault="008A4F8A" w:rsidP="00BB4274">
      <w:pPr>
        <w:rPr>
          <w:rFonts w:eastAsiaTheme="minorEastAsia"/>
          <w:lang w:val="en-US"/>
        </w:rPr>
      </w:pPr>
    </w:p>
    <w:p w14:paraId="7521D1B4" w14:textId="2148E065" w:rsidR="008A4F8A" w:rsidRDefault="008A4F8A" w:rsidP="008A4F8A">
      <w:pPr>
        <w:ind w:left="568"/>
        <w:rPr>
          <w:rFonts w:asciiTheme="minorHAnsi" w:eastAsiaTheme="minorEastAsia" w:hAnsiTheme="minorHAnsi" w:cstheme="minorHAnsi"/>
          <w:b/>
          <w:lang w:val="en-US"/>
        </w:rPr>
      </w:pPr>
      <w:r w:rsidRPr="008A4F8A">
        <w:rPr>
          <w:rFonts w:asciiTheme="minorHAnsi" w:eastAsiaTheme="minorEastAsia" w:hAnsiTheme="minorHAnsi" w:cstheme="minorHAnsi"/>
          <w:b/>
          <w:lang w:val="en-US"/>
        </w:rPr>
        <w:t>Passengers per year in Billund Airport</w:t>
      </w:r>
    </w:p>
    <w:p w14:paraId="00A22CA6" w14:textId="5C0136AD" w:rsidR="00BB4274" w:rsidRDefault="008A4F8A" w:rsidP="008A4F8A">
      <w:pPr>
        <w:rPr>
          <w:rFonts w:eastAsiaTheme="minorEastAsia"/>
          <w:lang w:val="en-US"/>
        </w:rPr>
      </w:pPr>
      <w:r w:rsidRPr="008A4F8A">
        <w:rPr>
          <w:rFonts w:eastAsiaTheme="minorEastAsia"/>
          <w:noProof/>
          <w:lang w:val="en-US" w:eastAsia="en-US"/>
        </w:rPr>
        <w:drawing>
          <wp:inline distT="0" distB="0" distL="0" distR="0" wp14:anchorId="190587D4" wp14:editId="5B823109">
            <wp:extent cx="4499610" cy="2319456"/>
            <wp:effectExtent l="0" t="0" r="0" b="5080"/>
            <wp:docPr id="4" name="Billede 4" descr="C:\Users\qph501\Pictures\Passengers in Billun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ph501\Pictures\Passengers in Billund (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9610" cy="2319456"/>
                    </a:xfrm>
                    <a:prstGeom prst="rect">
                      <a:avLst/>
                    </a:prstGeom>
                    <a:noFill/>
                    <a:ln>
                      <a:noFill/>
                    </a:ln>
                  </pic:spPr>
                </pic:pic>
              </a:graphicData>
            </a:graphic>
          </wp:inline>
        </w:drawing>
      </w:r>
    </w:p>
    <w:p w14:paraId="71B1393E" w14:textId="77777777" w:rsidR="00462769" w:rsidRDefault="00462769" w:rsidP="00462769">
      <w:pPr>
        <w:rPr>
          <w:lang w:val="en-US"/>
        </w:rPr>
      </w:pPr>
    </w:p>
    <w:p w14:paraId="36EDEC52" w14:textId="77777777" w:rsidR="00462769" w:rsidRPr="0039477A" w:rsidRDefault="00462769" w:rsidP="005C1287">
      <w:pPr>
        <w:pStyle w:val="Overskrift3FAOS"/>
        <w:rPr>
          <w:lang w:val="en-US"/>
        </w:rPr>
      </w:pPr>
      <w:bookmarkStart w:id="35" w:name="_Toc99007844"/>
      <w:r w:rsidRPr="0039477A">
        <w:rPr>
          <w:lang w:val="en-US"/>
        </w:rPr>
        <w:t>Airports and crucial air routes – public or private?</w:t>
      </w:r>
      <w:bookmarkEnd w:id="35"/>
    </w:p>
    <w:p w14:paraId="608FD5BC" w14:textId="6B68DC25" w:rsidR="00462769" w:rsidRDefault="00462769" w:rsidP="00462769">
      <w:pPr>
        <w:rPr>
          <w:lang w:val="en-US" w:eastAsia="x-none"/>
        </w:rPr>
      </w:pPr>
      <w:r>
        <w:rPr>
          <w:lang w:val="en-US" w:eastAsia="x-none"/>
        </w:rPr>
        <w:t>A general political dispute has been if</w:t>
      </w:r>
      <w:r w:rsidRPr="005358F0">
        <w:rPr>
          <w:lang w:val="en-US" w:eastAsia="x-none"/>
        </w:rPr>
        <w:t xml:space="preserve"> major vital infrastructures like railways (and trains) and airport (and airlin</w:t>
      </w:r>
      <w:r>
        <w:rPr>
          <w:lang w:val="en-US" w:eastAsia="x-none"/>
        </w:rPr>
        <w:t xml:space="preserve">es) should ever be privatized. The </w:t>
      </w:r>
      <w:r w:rsidRPr="005358F0">
        <w:rPr>
          <w:lang w:val="en-US" w:eastAsia="x-none"/>
        </w:rPr>
        <w:t>argument again</w:t>
      </w:r>
      <w:r>
        <w:rPr>
          <w:lang w:val="en-US" w:eastAsia="x-none"/>
        </w:rPr>
        <w:t>st has been that no private investo</w:t>
      </w:r>
      <w:r w:rsidRPr="005358F0">
        <w:rPr>
          <w:lang w:val="en-US" w:eastAsia="x-none"/>
        </w:rPr>
        <w:t>r should ever have control over vital infrastructures</w:t>
      </w:r>
      <w:r>
        <w:rPr>
          <w:lang w:val="en-US" w:eastAsia="x-none"/>
        </w:rPr>
        <w:t xml:space="preserve"> like airports, railways, hospitals etc. as they are the lifeblood of the national infrastructure. As such, most of the large privatizations in Denmark has been highly disputed. Many politicians questions the wisdom in privatizing important national infrastructure to private investors who only has focus on revenues and not on national or societal issues</w:t>
      </w:r>
      <w:r w:rsidR="00C23201">
        <w:rPr>
          <w:lang w:val="en-US" w:eastAsia="x-none"/>
        </w:rPr>
        <w:t xml:space="preserve"> (Berlingske Business (2005); CEVEA (2019))</w:t>
      </w:r>
      <w:r>
        <w:rPr>
          <w:lang w:val="en-US" w:eastAsia="x-none"/>
        </w:rPr>
        <w:t>.</w:t>
      </w:r>
    </w:p>
    <w:p w14:paraId="30D26D9B" w14:textId="77777777" w:rsidR="005C1287" w:rsidRDefault="005C1287" w:rsidP="00462769">
      <w:pPr>
        <w:rPr>
          <w:lang w:val="en-US" w:eastAsia="x-none"/>
        </w:rPr>
      </w:pPr>
    </w:p>
    <w:p w14:paraId="1E08073D" w14:textId="77777777" w:rsidR="00462769" w:rsidRPr="00493F0E" w:rsidRDefault="00462769" w:rsidP="005C1287">
      <w:pPr>
        <w:pStyle w:val="Heading4"/>
        <w:rPr>
          <w:rFonts w:eastAsiaTheme="minorEastAsia"/>
        </w:rPr>
      </w:pPr>
      <w:bookmarkStart w:id="36" w:name="_Toc99007845"/>
      <w:r>
        <w:rPr>
          <w:rFonts w:eastAsiaTheme="minorEastAsia"/>
        </w:rPr>
        <w:t>Copenhagen Airp</w:t>
      </w:r>
      <w:r w:rsidRPr="00493F0E">
        <w:rPr>
          <w:rFonts w:eastAsiaTheme="minorEastAsia"/>
        </w:rPr>
        <w:t>ort – from government owned to public stocks</w:t>
      </w:r>
      <w:bookmarkEnd w:id="36"/>
      <w:r w:rsidRPr="00493F0E">
        <w:rPr>
          <w:rFonts w:eastAsiaTheme="minorEastAsia"/>
        </w:rPr>
        <w:t xml:space="preserve"> </w:t>
      </w:r>
    </w:p>
    <w:p w14:paraId="350A83E8" w14:textId="77777777" w:rsidR="00462769" w:rsidRDefault="00462769" w:rsidP="00462769">
      <w:pPr>
        <w:rPr>
          <w:lang w:val="en-US"/>
        </w:rPr>
      </w:pPr>
      <w:r>
        <w:rPr>
          <w:rFonts w:eastAsiaTheme="minorEastAsia"/>
          <w:lang w:val="en-US"/>
        </w:rPr>
        <w:t xml:space="preserve">From the establishment in 1925, Copenhagen Airport was state owned until 1990, when the airport became a </w:t>
      </w:r>
      <w:r>
        <w:rPr>
          <w:lang w:val="en-US"/>
        </w:rPr>
        <w:t>joint stock company. In 1994, the state sold 25 per cent of the stocks and in 1996 another 24 percent and then again another 17 per cent in 2000.</w:t>
      </w:r>
    </w:p>
    <w:p w14:paraId="6F731F77" w14:textId="77777777" w:rsidR="00462769" w:rsidRDefault="00462769" w:rsidP="00462769">
      <w:pPr>
        <w:ind w:firstLine="284"/>
        <w:rPr>
          <w:lang w:val="en-US"/>
        </w:rPr>
      </w:pPr>
      <w:r>
        <w:rPr>
          <w:lang w:val="en-US"/>
        </w:rPr>
        <w:t xml:space="preserve">The two dominating investors in CPH has been Macquaries, an Australian based hedge fund with a huge portfolio in airports, and CAD, Copenhagen Airports Denmark; the latter is effectively owned by the Canadian Ontario Teachers’ Pension Plan and the Danish pension plan group ATP Group (Arbejdsmarkedets Tillægspension). While Macquaries was part of the ownership from 2005 to 2017, ATP bought the last of Macquaries stocks in 2017. As of 2021, CAD owns 59.4 per cent of the stocks, the Danish state owns 39.2 and the remaining 1.4 per cent is on private hands. </w:t>
      </w:r>
    </w:p>
    <w:p w14:paraId="204DCF41" w14:textId="77777777" w:rsidR="00462769" w:rsidRDefault="00462769" w:rsidP="00462769">
      <w:pPr>
        <w:ind w:firstLine="284"/>
        <w:rPr>
          <w:lang w:val="en-US" w:eastAsia="x-none"/>
        </w:rPr>
      </w:pPr>
      <w:r>
        <w:rPr>
          <w:lang w:val="en-US" w:eastAsia="x-none"/>
        </w:rPr>
        <w:t xml:space="preserve">In 2010 the then Secretary of Trade and Economy in Denmark, Brian Mikkelsen from the liberal party Venstre, who are usually a proponent of privatization, stated in 2010 that the privatization Copenhagen Airport was a mistake. </w:t>
      </w:r>
    </w:p>
    <w:p w14:paraId="6414AD87" w14:textId="77777777" w:rsidR="00462769" w:rsidRDefault="00462769" w:rsidP="00462769">
      <w:pPr>
        <w:ind w:left="568"/>
        <w:rPr>
          <w:lang w:val="en-US"/>
        </w:rPr>
      </w:pPr>
      <w:r>
        <w:rPr>
          <w:i/>
          <w:lang w:val="en-US"/>
        </w:rPr>
        <w:t>“When y</w:t>
      </w:r>
      <w:r w:rsidRPr="003B6C05">
        <w:rPr>
          <w:i/>
          <w:lang w:val="en-US"/>
        </w:rPr>
        <w:t xml:space="preserve">ou are a private capital fund </w:t>
      </w:r>
      <w:r>
        <w:rPr>
          <w:i/>
          <w:lang w:val="en-US"/>
        </w:rPr>
        <w:t>y</w:t>
      </w:r>
      <w:r w:rsidRPr="003B6C05">
        <w:rPr>
          <w:i/>
          <w:lang w:val="en-US"/>
        </w:rPr>
        <w:t xml:space="preserve">ou are not thinking of the well-being of the Danish state, </w:t>
      </w:r>
      <w:r>
        <w:rPr>
          <w:i/>
          <w:lang w:val="en-US"/>
        </w:rPr>
        <w:t>y</w:t>
      </w:r>
      <w:r w:rsidRPr="003B6C05">
        <w:rPr>
          <w:i/>
          <w:lang w:val="en-US"/>
        </w:rPr>
        <w:t>ou</w:t>
      </w:r>
      <w:r>
        <w:rPr>
          <w:i/>
          <w:lang w:val="en-US"/>
        </w:rPr>
        <w:t xml:space="preserve"> are thinking of your investors.</w:t>
      </w:r>
      <w:r w:rsidRPr="003B6C05">
        <w:rPr>
          <w:i/>
          <w:lang w:val="en-US"/>
        </w:rPr>
        <w:t>”</w:t>
      </w:r>
      <w:r>
        <w:rPr>
          <w:lang w:val="en-US"/>
        </w:rPr>
        <w:t xml:space="preserve"> </w:t>
      </w:r>
    </w:p>
    <w:p w14:paraId="085207BC" w14:textId="77777777" w:rsidR="00462769" w:rsidRDefault="00462769" w:rsidP="00462769">
      <w:pPr>
        <w:ind w:left="3692" w:firstLine="284"/>
        <w:rPr>
          <w:lang w:val="en-US" w:eastAsia="x-none"/>
        </w:rPr>
      </w:pPr>
      <w:r>
        <w:rPr>
          <w:lang w:val="en-US"/>
        </w:rPr>
        <w:t>Brian Mikkelsen</w:t>
      </w:r>
      <w:r>
        <w:rPr>
          <w:rStyle w:val="FootnoteReference"/>
          <w:lang w:val="en-US"/>
        </w:rPr>
        <w:footnoteReference w:id="2"/>
      </w:r>
    </w:p>
    <w:p w14:paraId="33621633" w14:textId="5A451BFF" w:rsidR="00462769" w:rsidRPr="00462769" w:rsidRDefault="00462769" w:rsidP="005C1287">
      <w:pPr>
        <w:pStyle w:val="Heading4"/>
      </w:pPr>
      <w:bookmarkStart w:id="37" w:name="_Toc99007846"/>
      <w:r w:rsidRPr="00462769">
        <w:t>SAS – from s</w:t>
      </w:r>
      <w:r>
        <w:t>tate-owned to public stocks</w:t>
      </w:r>
      <w:bookmarkEnd w:id="37"/>
    </w:p>
    <w:p w14:paraId="0907863C" w14:textId="7A9B6D7B" w:rsidR="00462769" w:rsidRDefault="00462769" w:rsidP="00462769">
      <w:pPr>
        <w:rPr>
          <w:lang w:val="en-US" w:eastAsia="x-none"/>
        </w:rPr>
      </w:pPr>
      <w:r w:rsidRPr="005358F0">
        <w:rPr>
          <w:lang w:val="en-US" w:eastAsia="x-none"/>
        </w:rPr>
        <w:t>This is the historical reason why the legacy airline SAS were owned by the Danish, Norwegian and Swedish states through most of the 20</w:t>
      </w:r>
      <w:r w:rsidRPr="005358F0">
        <w:rPr>
          <w:vertAlign w:val="superscript"/>
          <w:lang w:val="en-US" w:eastAsia="x-none"/>
        </w:rPr>
        <w:t>th</w:t>
      </w:r>
      <w:r>
        <w:rPr>
          <w:lang w:val="en-US" w:eastAsia="x-none"/>
        </w:rPr>
        <w:t xml:space="preserve"> century, and the discussion was also fierce when Copenhagen Airport went public in 1990 and sold stocks to private investors from 1994 onwards. The goal was only to privatize partly and let the Danish state become a dominant shareholder with a ruling that no private stockholder could possess more stocks than the state. However, EU did not acknowledge this arrangement and the state was forced to a complete privatization of the airport, which by some was seen as a disaster because the state lost control of some of the most important infrastructure. </w:t>
      </w:r>
    </w:p>
    <w:p w14:paraId="37C41453" w14:textId="77777777" w:rsidR="00462769" w:rsidRDefault="00462769" w:rsidP="00462769">
      <w:pPr>
        <w:rPr>
          <w:lang w:val="en-US" w:eastAsia="x-none"/>
        </w:rPr>
      </w:pPr>
    </w:p>
    <w:p w14:paraId="0D452826" w14:textId="77777777" w:rsidR="00462769" w:rsidRPr="00462769" w:rsidRDefault="00462769" w:rsidP="00462769">
      <w:pPr>
        <w:pStyle w:val="PlainText"/>
        <w:rPr>
          <w:rFonts w:eastAsiaTheme="minorEastAsia"/>
          <w:lang w:val="en-US"/>
        </w:rPr>
      </w:pPr>
    </w:p>
    <w:p w14:paraId="476B4F8A" w14:textId="77777777" w:rsidR="005358F0" w:rsidRPr="002F0A83" w:rsidRDefault="005248B1" w:rsidP="002F0A83">
      <w:pPr>
        <w:pStyle w:val="Heading2"/>
        <w:rPr>
          <w:rFonts w:eastAsiaTheme="minorEastAsia"/>
        </w:rPr>
      </w:pPr>
      <w:bookmarkStart w:id="38" w:name="_Toc99007847"/>
      <w:r w:rsidRPr="002F0A83">
        <w:rPr>
          <w:rFonts w:eastAsiaTheme="minorEastAsia"/>
        </w:rPr>
        <w:t>Legacy vs. low-cost – SAS vs. Ryan</w:t>
      </w:r>
      <w:r w:rsidRPr="005248B1">
        <w:rPr>
          <w:rFonts w:eastAsiaTheme="minorEastAsia"/>
        </w:rPr>
        <w:t>a</w:t>
      </w:r>
      <w:r w:rsidRPr="002F0A83">
        <w:rPr>
          <w:rFonts w:eastAsiaTheme="minorEastAsia"/>
        </w:rPr>
        <w:t>ir</w:t>
      </w:r>
      <w:bookmarkEnd w:id="38"/>
    </w:p>
    <w:p w14:paraId="7AD73832" w14:textId="77777777" w:rsidR="005358F0" w:rsidRPr="00FA35A4" w:rsidRDefault="004477E5" w:rsidP="002F0A83">
      <w:pPr>
        <w:pStyle w:val="Overskrift3FAOS"/>
        <w:rPr>
          <w:lang w:val="en-US"/>
        </w:rPr>
      </w:pPr>
      <w:bookmarkStart w:id="39" w:name="_Toc99007848"/>
      <w:r>
        <w:rPr>
          <w:lang w:val="en-US"/>
        </w:rPr>
        <w:t>Scandinavian A</w:t>
      </w:r>
      <w:r w:rsidR="00BD0F3D">
        <w:rPr>
          <w:lang w:val="en-US"/>
        </w:rPr>
        <w:t>i</w:t>
      </w:r>
      <w:r>
        <w:rPr>
          <w:lang w:val="en-US"/>
        </w:rPr>
        <w:t>rline System -</w:t>
      </w:r>
      <w:r w:rsidR="005358F0" w:rsidRPr="00FA35A4">
        <w:rPr>
          <w:lang w:val="en-US"/>
        </w:rPr>
        <w:t xml:space="preserve"> partly state owned legacy airline</w:t>
      </w:r>
      <w:bookmarkEnd w:id="39"/>
    </w:p>
    <w:p w14:paraId="2D93D8EA" w14:textId="69EF393E" w:rsidR="005358F0" w:rsidRDefault="005358F0" w:rsidP="005358F0">
      <w:pPr>
        <w:rPr>
          <w:lang w:val="en-US"/>
        </w:rPr>
      </w:pPr>
      <w:r>
        <w:rPr>
          <w:lang w:val="en-US"/>
        </w:rPr>
        <w:t xml:space="preserve">Scandinavian Airline System – SAS – was established in 1946 as a cooperation between the three national airlines in Norway, Denmark and Sweden respectively. The airline was owned by the three states and </w:t>
      </w:r>
      <w:r w:rsidR="00460BC0">
        <w:rPr>
          <w:lang w:val="en-US"/>
        </w:rPr>
        <w:t xml:space="preserve">initially </w:t>
      </w:r>
      <w:r>
        <w:rPr>
          <w:lang w:val="en-US"/>
        </w:rPr>
        <w:t>operated in Scandinavia. In 1948, routes to European dest</w:t>
      </w:r>
      <w:r w:rsidR="00460BC0">
        <w:rPr>
          <w:lang w:val="en-US"/>
        </w:rPr>
        <w:t xml:space="preserve">inations was established and in </w:t>
      </w:r>
      <w:r>
        <w:rPr>
          <w:lang w:val="en-US"/>
        </w:rPr>
        <w:t>1954 SAS started routes to New York and Tokyo</w:t>
      </w:r>
      <w:r w:rsidR="00460BC0" w:rsidRPr="00460BC0">
        <w:rPr>
          <w:lang w:val="en-US"/>
        </w:rPr>
        <w:t xml:space="preserve"> </w:t>
      </w:r>
      <w:r w:rsidR="00460BC0">
        <w:rPr>
          <w:lang w:val="en-US"/>
        </w:rPr>
        <w:t>in 1957</w:t>
      </w:r>
      <w:r>
        <w:rPr>
          <w:lang w:val="en-US"/>
        </w:rPr>
        <w:t xml:space="preserve">. In the 1970’s and 1980’s the company developed to be a company primarily for businesspeople, culminating in the establishment in 1997 of the Star Alliance partnership together </w:t>
      </w:r>
      <w:r w:rsidRPr="00BD4E5D">
        <w:rPr>
          <w:lang w:val="en-US"/>
        </w:rPr>
        <w:t>with Lufthansa, Thai International,</w:t>
      </w:r>
      <w:r>
        <w:rPr>
          <w:lang w:val="en-US"/>
        </w:rPr>
        <w:t xml:space="preserve"> United Airlines, Air Canada and </w:t>
      </w:r>
      <w:r w:rsidRPr="00BD4E5D">
        <w:rPr>
          <w:lang w:val="en-US"/>
        </w:rPr>
        <w:t>Varig Brazilian Airlines</w:t>
      </w:r>
      <w:r>
        <w:rPr>
          <w:lang w:val="en-US"/>
        </w:rPr>
        <w:t xml:space="preserve">. In 2001, SAS became a joint stock company, owned 21.4 per cent of the Swedish state, 14.3 per cent by the Danish state, </w:t>
      </w:r>
      <w:r w:rsidR="004D6312">
        <w:rPr>
          <w:lang w:val="en-US"/>
        </w:rPr>
        <w:t>and 14.3</w:t>
      </w:r>
      <w:r>
        <w:rPr>
          <w:lang w:val="en-US"/>
        </w:rPr>
        <w:t xml:space="preserve"> per cent by the Norwegian state. The remaining 50 per cent was on private hands. In </w:t>
      </w:r>
      <w:r w:rsidRPr="005B7C79">
        <w:rPr>
          <w:lang w:val="en-US"/>
        </w:rPr>
        <w:t>2018 Norway sold all its shares and only the Danish and Swedish states are shareholders</w:t>
      </w:r>
      <w:r w:rsidR="004D6312">
        <w:rPr>
          <w:lang w:val="en-US"/>
        </w:rPr>
        <w:t xml:space="preserve"> in SAS</w:t>
      </w:r>
      <w:r w:rsidRPr="005B7C79">
        <w:rPr>
          <w:lang w:val="en-US"/>
        </w:rPr>
        <w:t xml:space="preserve"> today. Before the pan</w:t>
      </w:r>
      <w:r>
        <w:rPr>
          <w:lang w:val="en-US"/>
        </w:rPr>
        <w:t>demic the Danish state owned 14.</w:t>
      </w:r>
      <w:r w:rsidRPr="005B7C79">
        <w:rPr>
          <w:lang w:val="en-US"/>
        </w:rPr>
        <w:t xml:space="preserve">2 percent </w:t>
      </w:r>
      <w:r>
        <w:rPr>
          <w:lang w:val="en-US"/>
        </w:rPr>
        <w:t>and the Swedish state owned 14.</w:t>
      </w:r>
      <w:r w:rsidRPr="005B7C79">
        <w:rPr>
          <w:lang w:val="en-US"/>
        </w:rPr>
        <w:t xml:space="preserve">8 percent. </w:t>
      </w:r>
    </w:p>
    <w:p w14:paraId="2FAA32D5" w14:textId="70C829A1" w:rsidR="0004223C" w:rsidRDefault="00CF408D" w:rsidP="00157A38">
      <w:pPr>
        <w:ind w:firstLine="284"/>
        <w:rPr>
          <w:lang w:val="en-US"/>
        </w:rPr>
      </w:pPr>
      <w:r>
        <w:rPr>
          <w:lang w:val="en-US"/>
        </w:rPr>
        <w:t>From mid-1990’s</w:t>
      </w:r>
      <w:r w:rsidR="002F0A83">
        <w:rPr>
          <w:lang w:val="en-US"/>
        </w:rPr>
        <w:t xml:space="preserve"> SAS have </w:t>
      </w:r>
      <w:r>
        <w:rPr>
          <w:lang w:val="en-US"/>
        </w:rPr>
        <w:t>under</w:t>
      </w:r>
      <w:r w:rsidR="002F0A83">
        <w:rPr>
          <w:lang w:val="en-US"/>
        </w:rPr>
        <w:t xml:space="preserve">gone </w:t>
      </w:r>
      <w:r w:rsidR="00EF0DFA">
        <w:rPr>
          <w:lang w:val="en-US"/>
        </w:rPr>
        <w:t>several</w:t>
      </w:r>
      <w:r w:rsidR="002F0A83">
        <w:rPr>
          <w:lang w:val="en-US"/>
        </w:rPr>
        <w:t xml:space="preserve"> saving plans as competition became </w:t>
      </w:r>
      <w:r w:rsidR="00157A38">
        <w:rPr>
          <w:lang w:val="en-US"/>
        </w:rPr>
        <w:t>still fiercer</w:t>
      </w:r>
      <w:r w:rsidR="002F0A83">
        <w:rPr>
          <w:lang w:val="en-US"/>
        </w:rPr>
        <w:t>, not least due to liberalization of aviation and the resulting emergence of low-cost airlines</w:t>
      </w:r>
      <w:r w:rsidR="00157A38">
        <w:rPr>
          <w:lang w:val="en-US"/>
        </w:rPr>
        <w:t xml:space="preserve"> competing on the same routes as legacy airlines</w:t>
      </w:r>
      <w:r w:rsidR="002F0A83">
        <w:rPr>
          <w:lang w:val="en-US"/>
        </w:rPr>
        <w:t>.</w:t>
      </w:r>
      <w:r w:rsidR="00864F52">
        <w:rPr>
          <w:lang w:val="en-US"/>
        </w:rPr>
        <w:t xml:space="preserve"> SAS’ </w:t>
      </w:r>
      <w:r w:rsidR="003801B1">
        <w:rPr>
          <w:lang w:val="en-US"/>
        </w:rPr>
        <w:t xml:space="preserve">results </w:t>
      </w:r>
      <w:r w:rsidR="00864F52">
        <w:rPr>
          <w:lang w:val="en-US"/>
        </w:rPr>
        <w:t xml:space="preserve">has </w:t>
      </w:r>
      <w:r w:rsidR="00444900">
        <w:rPr>
          <w:lang w:val="en-US"/>
        </w:rPr>
        <w:t>varied</w:t>
      </w:r>
      <w:r w:rsidR="00437D63">
        <w:rPr>
          <w:lang w:val="en-US"/>
        </w:rPr>
        <w:t xml:space="preserve"> quite a lot </w:t>
      </w:r>
      <w:r w:rsidR="004633BC">
        <w:rPr>
          <w:lang w:val="en-US"/>
        </w:rPr>
        <w:t>over the years.</w:t>
      </w:r>
    </w:p>
    <w:p w14:paraId="2F6CEC39" w14:textId="77777777" w:rsidR="0004223C" w:rsidRDefault="0004223C" w:rsidP="00157A38">
      <w:pPr>
        <w:ind w:firstLine="284"/>
        <w:rPr>
          <w:lang w:val="en-US"/>
        </w:rPr>
      </w:pPr>
      <w:r>
        <w:rPr>
          <w:noProof/>
          <w:lang w:val="en-US" w:eastAsia="en-US"/>
        </w:rPr>
        <w:drawing>
          <wp:anchor distT="0" distB="0" distL="114300" distR="114300" simplePos="0" relativeHeight="251667456" behindDoc="0" locked="0" layoutInCell="1" allowOverlap="1" wp14:anchorId="41AD5D59" wp14:editId="51B7FA40">
            <wp:simplePos x="0" y="0"/>
            <wp:positionH relativeFrom="page">
              <wp:align>right</wp:align>
            </wp:positionH>
            <wp:positionV relativeFrom="paragraph">
              <wp:posOffset>286459</wp:posOffset>
            </wp:positionV>
            <wp:extent cx="5906781" cy="3542339"/>
            <wp:effectExtent l="0" t="0" r="17780" b="1270"/>
            <wp:wrapSquare wrapText="bothSides"/>
            <wp:docPr id="1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3913D932" w14:textId="77777777" w:rsidR="004D6312" w:rsidRDefault="004D6312" w:rsidP="0072453B">
      <w:pPr>
        <w:rPr>
          <w:lang w:val="en-US"/>
        </w:rPr>
      </w:pPr>
    </w:p>
    <w:p w14:paraId="64C327CE" w14:textId="054B596E" w:rsidR="0072453B" w:rsidRPr="005358F0" w:rsidRDefault="004D6312" w:rsidP="0072453B">
      <w:pPr>
        <w:rPr>
          <w:rFonts w:eastAsiaTheme="minorEastAsia"/>
          <w:lang w:val="en-US" w:eastAsia="x-none"/>
        </w:rPr>
      </w:pPr>
      <w:r>
        <w:rPr>
          <w:lang w:val="en-US"/>
        </w:rPr>
        <w:t xml:space="preserve">As </w:t>
      </w:r>
      <w:r w:rsidR="004633BC">
        <w:rPr>
          <w:lang w:val="en-US"/>
        </w:rPr>
        <w:t>Scandinavian states have owned the majority of SAS and SAS has been seen a</w:t>
      </w:r>
      <w:r w:rsidR="000F5DC2">
        <w:rPr>
          <w:lang w:val="en-US"/>
        </w:rPr>
        <w:t>s a</w:t>
      </w:r>
      <w:r w:rsidR="004633BC">
        <w:rPr>
          <w:lang w:val="en-US"/>
        </w:rPr>
        <w:t xml:space="preserve"> flagship of the </w:t>
      </w:r>
      <w:r w:rsidR="0045169A">
        <w:rPr>
          <w:lang w:val="en-US"/>
        </w:rPr>
        <w:t xml:space="preserve">nation </w:t>
      </w:r>
      <w:r w:rsidR="004633BC">
        <w:rPr>
          <w:lang w:val="en-US"/>
        </w:rPr>
        <w:t xml:space="preserve">states </w:t>
      </w:r>
      <w:r w:rsidR="0045169A">
        <w:rPr>
          <w:lang w:val="en-US"/>
        </w:rPr>
        <w:t xml:space="preserve">Sweden, Denmark and Norway, it has been </w:t>
      </w:r>
      <w:r w:rsidR="004633BC">
        <w:rPr>
          <w:lang w:val="en-US"/>
        </w:rPr>
        <w:t xml:space="preserve">possible to </w:t>
      </w:r>
      <w:r w:rsidR="005358F0" w:rsidRPr="005B7C79">
        <w:rPr>
          <w:lang w:val="en-US"/>
        </w:rPr>
        <w:t>achieve support from the Scandinavian states in times of crisis</w:t>
      </w:r>
      <w:r w:rsidR="004633BC">
        <w:rPr>
          <w:lang w:val="en-US"/>
        </w:rPr>
        <w:t>. Ho</w:t>
      </w:r>
      <w:r w:rsidR="005358F0" w:rsidRPr="005B7C79">
        <w:rPr>
          <w:lang w:val="en-US"/>
        </w:rPr>
        <w:t>wever</w:t>
      </w:r>
      <w:r w:rsidR="004633BC">
        <w:rPr>
          <w:lang w:val="en-US"/>
        </w:rPr>
        <w:t>,</w:t>
      </w:r>
      <w:r w:rsidR="005358F0" w:rsidRPr="005B7C79">
        <w:rPr>
          <w:lang w:val="en-US"/>
        </w:rPr>
        <w:t xml:space="preserve"> EU directives on competition has made direct support impossible. It is though still an advantage for SAS to have </w:t>
      </w:r>
      <w:r w:rsidR="00B142C5">
        <w:rPr>
          <w:lang w:val="en-US"/>
        </w:rPr>
        <w:t>states</w:t>
      </w:r>
      <w:r w:rsidR="005358F0" w:rsidRPr="005B7C79">
        <w:rPr>
          <w:lang w:val="en-US"/>
        </w:rPr>
        <w:t xml:space="preserve"> as shareholders since it makes access to loans easier. </w:t>
      </w:r>
      <w:r w:rsidR="00D07F9C">
        <w:rPr>
          <w:lang w:val="en-US"/>
        </w:rPr>
        <w:t xml:space="preserve">One example was in 2012, where SAS was in crisis and needed large bank credits in order to survive. However the banks demanded a guaranty in order to supply the credits. </w:t>
      </w:r>
      <w:r w:rsidR="00462D9E">
        <w:rPr>
          <w:lang w:val="en-US"/>
        </w:rPr>
        <w:t xml:space="preserve">Denmark, Sweden and Norway guaranteed bank loans to SAS for </w:t>
      </w:r>
      <w:r w:rsidR="00D07F9C">
        <w:rPr>
          <w:lang w:val="en-US"/>
        </w:rPr>
        <w:t xml:space="preserve">around </w:t>
      </w:r>
      <w:r w:rsidR="00462D9E">
        <w:rPr>
          <w:lang w:val="en-US"/>
        </w:rPr>
        <w:t xml:space="preserve">3 billion DKK </w:t>
      </w:r>
      <w:r w:rsidR="00D07F9C">
        <w:rPr>
          <w:lang w:val="en-US"/>
        </w:rPr>
        <w:t>(400</w:t>
      </w:r>
      <w:r w:rsidR="00B2700E">
        <w:rPr>
          <w:lang w:val="en-US"/>
        </w:rPr>
        <w:t xml:space="preserve"> million Euro). </w:t>
      </w:r>
      <w:r w:rsidR="00D07F9C">
        <w:rPr>
          <w:lang w:val="en-US"/>
        </w:rPr>
        <w:t xml:space="preserve">The European Commission later investigated </w:t>
      </w:r>
      <w:r w:rsidR="00B142C5">
        <w:rPr>
          <w:lang w:val="en-US"/>
        </w:rPr>
        <w:t xml:space="preserve">if </w:t>
      </w:r>
      <w:r w:rsidR="00D07F9C">
        <w:rPr>
          <w:lang w:val="en-US"/>
        </w:rPr>
        <w:t>the guaranties</w:t>
      </w:r>
      <w:r w:rsidR="00203CEB">
        <w:rPr>
          <w:lang w:val="en-US"/>
        </w:rPr>
        <w:t xml:space="preserve"> where a breach of EU’s completion rules</w:t>
      </w:r>
      <w:r w:rsidR="00D07F9C">
        <w:rPr>
          <w:lang w:val="en-US"/>
        </w:rPr>
        <w:t>, but the commission concluded that the guaranties were given on market terms</w:t>
      </w:r>
      <w:r>
        <w:rPr>
          <w:lang w:val="en-US"/>
        </w:rPr>
        <w:t xml:space="preserve">, hence they were not </w:t>
      </w:r>
      <w:r w:rsidR="00203CEB">
        <w:rPr>
          <w:lang w:val="en-US"/>
        </w:rPr>
        <w:t>a violation of the rules</w:t>
      </w:r>
      <w:r w:rsidR="00D07F9C">
        <w:rPr>
          <w:lang w:val="en-US"/>
        </w:rPr>
        <w:t xml:space="preserve">.  </w:t>
      </w:r>
    </w:p>
    <w:p w14:paraId="45794630" w14:textId="77777777" w:rsidR="0072453B" w:rsidRPr="004477E5" w:rsidRDefault="0072453B" w:rsidP="00157A38">
      <w:pPr>
        <w:pStyle w:val="Overskrift3FAOS"/>
        <w:rPr>
          <w:rFonts w:eastAsiaTheme="minorEastAsia"/>
          <w:lang w:val="en-US"/>
        </w:rPr>
      </w:pPr>
      <w:bookmarkStart w:id="40" w:name="_Toc99007849"/>
      <w:r w:rsidRPr="004477E5">
        <w:rPr>
          <w:rFonts w:eastAsiaTheme="minorEastAsia"/>
          <w:lang w:val="en-US"/>
        </w:rPr>
        <w:t>Ryanair</w:t>
      </w:r>
      <w:r w:rsidR="002E4240" w:rsidRPr="004477E5">
        <w:rPr>
          <w:rFonts w:eastAsiaTheme="minorEastAsia"/>
          <w:lang w:val="en-US"/>
        </w:rPr>
        <w:t xml:space="preserve"> in Denmark</w:t>
      </w:r>
      <w:r w:rsidR="004477E5" w:rsidRPr="004477E5">
        <w:rPr>
          <w:rFonts w:eastAsiaTheme="minorEastAsia"/>
          <w:lang w:val="en-US"/>
        </w:rPr>
        <w:t xml:space="preserve"> – the case of low-cost vs. </w:t>
      </w:r>
      <w:r w:rsidR="004477E5">
        <w:rPr>
          <w:rFonts w:eastAsiaTheme="minorEastAsia"/>
          <w:lang w:val="en-US"/>
        </w:rPr>
        <w:t>strong IR-system</w:t>
      </w:r>
      <w:bookmarkEnd w:id="40"/>
    </w:p>
    <w:p w14:paraId="58866CB0" w14:textId="71A1AD50" w:rsidR="005D6811" w:rsidRPr="005D6811" w:rsidRDefault="005D6811" w:rsidP="005D6811">
      <w:pPr>
        <w:rPr>
          <w:rFonts w:eastAsiaTheme="minorEastAsia"/>
          <w:lang w:val="en-US"/>
        </w:rPr>
      </w:pPr>
      <w:r>
        <w:rPr>
          <w:rFonts w:eastAsiaTheme="minorEastAsia"/>
          <w:lang w:val="en-US"/>
        </w:rPr>
        <w:t xml:space="preserve">Ryanair was established in the </w:t>
      </w:r>
      <w:r w:rsidR="00C23201">
        <w:rPr>
          <w:rFonts w:eastAsiaTheme="minorEastAsia"/>
          <w:lang w:val="en-US"/>
        </w:rPr>
        <w:t>mid-1980’s</w:t>
      </w:r>
      <w:r>
        <w:rPr>
          <w:rFonts w:eastAsiaTheme="minorEastAsia"/>
          <w:lang w:val="en-US"/>
        </w:rPr>
        <w:t xml:space="preserve"> and was</w:t>
      </w:r>
      <w:r w:rsidR="00C23201">
        <w:rPr>
          <w:rFonts w:eastAsiaTheme="minorEastAsia"/>
          <w:lang w:val="en-US"/>
        </w:rPr>
        <w:t xml:space="preserve"> </w:t>
      </w:r>
      <w:r>
        <w:rPr>
          <w:rFonts w:eastAsiaTheme="minorEastAsia"/>
          <w:lang w:val="en-US"/>
        </w:rPr>
        <w:t>an insignificant company on the brink of bankruptcy in the beginning of the 1990’s.</w:t>
      </w:r>
    </w:p>
    <w:p w14:paraId="38048031" w14:textId="601D4E3F" w:rsidR="0072453B" w:rsidRDefault="007434ED" w:rsidP="004633BC">
      <w:pPr>
        <w:ind w:firstLine="284"/>
        <w:rPr>
          <w:rFonts w:eastAsiaTheme="minorEastAsia"/>
          <w:lang w:val="en-US"/>
        </w:rPr>
      </w:pPr>
      <w:r>
        <w:rPr>
          <w:rFonts w:eastAsiaTheme="minorEastAsia"/>
          <w:lang w:val="en-US"/>
        </w:rPr>
        <w:t>However, Ryanair was able to take advantage of the liberalization of aviation from the early 1990’s onwards.</w:t>
      </w:r>
      <w:r w:rsidR="002740F2">
        <w:rPr>
          <w:rFonts w:eastAsiaTheme="minorEastAsia"/>
          <w:lang w:val="en-US"/>
        </w:rPr>
        <w:t xml:space="preserve"> The break-through took place in 2000 when Ryanair launched a homepage with the possibility to b</w:t>
      </w:r>
      <w:r w:rsidR="00B142C5">
        <w:rPr>
          <w:rFonts w:eastAsiaTheme="minorEastAsia"/>
          <w:lang w:val="en-US"/>
        </w:rPr>
        <w:t>uy tickets online. From then on</w:t>
      </w:r>
      <w:r w:rsidR="002740F2">
        <w:rPr>
          <w:rFonts w:eastAsiaTheme="minorEastAsia"/>
          <w:lang w:val="en-US"/>
        </w:rPr>
        <w:t xml:space="preserve"> sales skyrocketed. Ryanair had </w:t>
      </w:r>
      <w:r w:rsidR="00B142C5">
        <w:rPr>
          <w:rFonts w:eastAsiaTheme="minorEastAsia"/>
          <w:lang w:val="en-US"/>
        </w:rPr>
        <w:t>around</w:t>
      </w:r>
      <w:r w:rsidR="002740F2">
        <w:rPr>
          <w:rFonts w:eastAsiaTheme="minorEastAsia"/>
          <w:lang w:val="en-US"/>
        </w:rPr>
        <w:t xml:space="preserve"> 5 million passengers</w:t>
      </w:r>
      <w:r w:rsidR="004D6312">
        <w:rPr>
          <w:rFonts w:eastAsiaTheme="minorEastAsia"/>
          <w:lang w:val="en-US"/>
        </w:rPr>
        <w:t xml:space="preserve"> in Europe</w:t>
      </w:r>
      <w:r w:rsidR="002740F2">
        <w:rPr>
          <w:rFonts w:eastAsiaTheme="minorEastAsia"/>
          <w:lang w:val="en-US"/>
        </w:rPr>
        <w:t xml:space="preserve"> in </w:t>
      </w:r>
      <w:r w:rsidR="00245432">
        <w:rPr>
          <w:rFonts w:eastAsiaTheme="minorEastAsia"/>
          <w:lang w:val="en-US"/>
        </w:rPr>
        <w:t>1999</w:t>
      </w:r>
      <w:r w:rsidR="002740F2">
        <w:rPr>
          <w:rFonts w:eastAsiaTheme="minorEastAsia"/>
          <w:lang w:val="en-US"/>
        </w:rPr>
        <w:t xml:space="preserve"> – in </w:t>
      </w:r>
      <w:r w:rsidR="00245432">
        <w:rPr>
          <w:rFonts w:eastAsiaTheme="minorEastAsia"/>
          <w:lang w:val="en-US"/>
        </w:rPr>
        <w:t>2019, the number was 149</w:t>
      </w:r>
      <w:r w:rsidR="002740F2">
        <w:rPr>
          <w:rFonts w:eastAsiaTheme="minorEastAsia"/>
          <w:lang w:val="en-US"/>
        </w:rPr>
        <w:t xml:space="preserve"> million, </w:t>
      </w:r>
      <w:r w:rsidR="00245432">
        <w:rPr>
          <w:rFonts w:eastAsiaTheme="minorEastAsia"/>
          <w:lang w:val="en-US"/>
        </w:rPr>
        <w:t>making Ryanair the largest in Europe and no. 5 in the world, by passengers serviced. In 2019, the result was 1 billion euros.</w:t>
      </w:r>
    </w:p>
    <w:p w14:paraId="1FB6B2FE" w14:textId="77777777" w:rsidR="00553CFE" w:rsidRDefault="00553CFE" w:rsidP="00743A67">
      <w:pPr>
        <w:rPr>
          <w:rFonts w:eastAsiaTheme="minorEastAsia"/>
          <w:lang w:val="en-US"/>
        </w:rPr>
      </w:pPr>
    </w:p>
    <w:p w14:paraId="3EFD6FEC" w14:textId="77777777" w:rsidR="00553CFE" w:rsidRPr="007434ED" w:rsidRDefault="00553CFE" w:rsidP="00553CFE">
      <w:pPr>
        <w:spacing w:after="160" w:line="259" w:lineRule="auto"/>
        <w:ind w:left="360" w:hanging="360"/>
        <w:contextualSpacing/>
        <w:rPr>
          <w:rFonts w:asciiTheme="minorHAnsi" w:eastAsiaTheme="minorHAnsi" w:hAnsiTheme="minorHAnsi" w:cstheme="minorBidi"/>
          <w:b/>
          <w:lang w:val="en-US" w:eastAsia="en-US"/>
        </w:rPr>
      </w:pPr>
      <w:r w:rsidRPr="007434ED">
        <w:rPr>
          <w:rFonts w:asciiTheme="minorHAnsi" w:eastAsiaTheme="minorHAnsi" w:hAnsiTheme="minorHAnsi" w:cstheme="minorBidi"/>
          <w:b/>
          <w:lang w:val="en-US" w:eastAsia="en-US"/>
        </w:rPr>
        <w:t>Pass</w:t>
      </w:r>
      <w:r>
        <w:rPr>
          <w:rFonts w:asciiTheme="minorHAnsi" w:eastAsiaTheme="minorHAnsi" w:hAnsiTheme="minorHAnsi" w:cstheme="minorBidi"/>
          <w:b/>
          <w:lang w:val="en-US" w:eastAsia="en-US"/>
        </w:rPr>
        <w:t>engers in Ry</w:t>
      </w:r>
      <w:r w:rsidRPr="007434ED">
        <w:rPr>
          <w:rFonts w:asciiTheme="minorHAnsi" w:eastAsiaTheme="minorHAnsi" w:hAnsiTheme="minorHAnsi" w:cstheme="minorBidi"/>
          <w:b/>
          <w:lang w:val="en-US" w:eastAsia="en-US"/>
        </w:rPr>
        <w:t>anair 1985-2008:</w:t>
      </w:r>
    </w:p>
    <w:p w14:paraId="1BBB8CAD" w14:textId="77777777" w:rsidR="00553CFE" w:rsidRPr="007434ED" w:rsidRDefault="00553CFE" w:rsidP="00553CFE">
      <w:pPr>
        <w:spacing w:before="100" w:beforeAutospacing="1" w:after="100" w:afterAutospacing="1" w:line="390" w:lineRule="atLeast"/>
        <w:rPr>
          <w:rFonts w:asciiTheme="minorHAnsi" w:hAnsiTheme="minorHAnsi" w:cstheme="minorHAnsi"/>
          <w:color w:val="000000"/>
          <w:spacing w:val="-3"/>
          <w:szCs w:val="27"/>
          <w:lang w:val="en-US" w:eastAsia="en-US"/>
        </w:rPr>
      </w:pPr>
      <w:r w:rsidRPr="007434ED">
        <w:rPr>
          <w:rFonts w:asciiTheme="minorHAnsi" w:eastAsiaTheme="minorHAnsi" w:hAnsiTheme="minorHAnsi" w:cstheme="minorBidi"/>
          <w:noProof/>
          <w:lang w:val="en-US" w:eastAsia="en-US"/>
        </w:rPr>
        <w:drawing>
          <wp:inline distT="0" distB="0" distL="0" distR="0" wp14:anchorId="1DC3D2C3" wp14:editId="7C7948E5">
            <wp:extent cx="5943600" cy="3279505"/>
            <wp:effectExtent l="0" t="0" r="0" b="0"/>
            <wp:docPr id="7" name="Billede 2" descr="File:Ryanair pax 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Ryanair pax fi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279505"/>
                    </a:xfrm>
                    <a:prstGeom prst="rect">
                      <a:avLst/>
                    </a:prstGeom>
                    <a:noFill/>
                    <a:ln>
                      <a:noFill/>
                    </a:ln>
                  </pic:spPr>
                </pic:pic>
              </a:graphicData>
            </a:graphic>
          </wp:inline>
        </w:drawing>
      </w:r>
      <w:r w:rsidRPr="007434ED">
        <w:rPr>
          <w:rFonts w:asciiTheme="minorHAnsi" w:eastAsiaTheme="minorHAnsi" w:hAnsiTheme="minorHAnsi" w:cstheme="minorBidi"/>
          <w:lang w:val="en-US" w:eastAsia="en-US"/>
        </w:rPr>
        <w:t xml:space="preserve"> </w:t>
      </w:r>
      <w:hyperlink r:id="rId15" w:history="1">
        <w:r w:rsidRPr="007434ED">
          <w:rPr>
            <w:rFonts w:asciiTheme="minorHAnsi" w:hAnsiTheme="minorHAnsi" w:cstheme="minorHAnsi"/>
            <w:color w:val="0000FF" w:themeColor="hyperlink"/>
            <w:spacing w:val="-3"/>
            <w:szCs w:val="27"/>
            <w:u w:val="single"/>
            <w:lang w:val="en-US" w:eastAsia="en-US"/>
          </w:rPr>
          <w:t>https://investor.ryanair.com/traffic/</w:t>
        </w:r>
      </w:hyperlink>
    </w:p>
    <w:p w14:paraId="05107775" w14:textId="7A7C827C" w:rsidR="00245432" w:rsidRDefault="00245432" w:rsidP="00743A67">
      <w:pPr>
        <w:rPr>
          <w:rFonts w:eastAsiaTheme="minorEastAsia"/>
          <w:lang w:val="en-US"/>
        </w:rPr>
      </w:pPr>
      <w:r>
        <w:rPr>
          <w:rFonts w:eastAsiaTheme="minorEastAsia"/>
          <w:lang w:val="en-US"/>
        </w:rPr>
        <w:t>Ryanair started flying from Billund Airport in 2012</w:t>
      </w:r>
      <w:r w:rsidR="00B05436">
        <w:rPr>
          <w:rFonts w:eastAsiaTheme="minorEastAsia"/>
          <w:lang w:val="en-US"/>
        </w:rPr>
        <w:t xml:space="preserve">, </w:t>
      </w:r>
      <w:r w:rsidR="00CE000D">
        <w:rPr>
          <w:rFonts w:eastAsiaTheme="minorEastAsia"/>
          <w:lang w:val="en-US"/>
        </w:rPr>
        <w:t xml:space="preserve">where it had </w:t>
      </w:r>
      <w:r w:rsidR="00B05436">
        <w:rPr>
          <w:rFonts w:eastAsiaTheme="minorEastAsia"/>
          <w:lang w:val="en-US"/>
        </w:rPr>
        <w:t xml:space="preserve">established a </w:t>
      </w:r>
      <w:r w:rsidR="00CE000D">
        <w:rPr>
          <w:rFonts w:eastAsiaTheme="minorEastAsia"/>
          <w:lang w:val="en-US"/>
        </w:rPr>
        <w:t xml:space="preserve">new </w:t>
      </w:r>
      <w:r w:rsidR="00B05436">
        <w:rPr>
          <w:rFonts w:eastAsiaTheme="minorEastAsia"/>
          <w:lang w:val="en-US"/>
        </w:rPr>
        <w:t>base</w:t>
      </w:r>
      <w:r>
        <w:rPr>
          <w:rFonts w:eastAsiaTheme="minorEastAsia"/>
          <w:lang w:val="en-US"/>
        </w:rPr>
        <w:t>. The establish</w:t>
      </w:r>
      <w:r w:rsidR="004633BC">
        <w:rPr>
          <w:rFonts w:eastAsiaTheme="minorEastAsia"/>
          <w:lang w:val="en-US"/>
        </w:rPr>
        <w:t>ment was</w:t>
      </w:r>
      <w:r w:rsidR="00B05436">
        <w:rPr>
          <w:rFonts w:eastAsiaTheme="minorEastAsia"/>
          <w:lang w:val="en-US"/>
        </w:rPr>
        <w:t xml:space="preserve"> relatively smooth, even though Ryanair did not close any collective agreements with neither pilots nor cabin crew. The union for unskilled workers, 3F</w:t>
      </w:r>
      <w:r w:rsidR="00CE000D">
        <w:rPr>
          <w:rFonts w:eastAsiaTheme="minorEastAsia"/>
          <w:lang w:val="en-US"/>
        </w:rPr>
        <w:t>,</w:t>
      </w:r>
      <w:r w:rsidR="00B05436">
        <w:rPr>
          <w:rFonts w:eastAsiaTheme="minorEastAsia"/>
          <w:lang w:val="en-US"/>
        </w:rPr>
        <w:t xml:space="preserve"> tried to </w:t>
      </w:r>
      <w:r w:rsidR="004633BC">
        <w:rPr>
          <w:rFonts w:eastAsiaTheme="minorEastAsia"/>
          <w:lang w:val="en-US"/>
        </w:rPr>
        <w:t>mobilize</w:t>
      </w:r>
      <w:r w:rsidR="00B05436">
        <w:rPr>
          <w:rFonts w:eastAsiaTheme="minorEastAsia"/>
          <w:lang w:val="en-US"/>
        </w:rPr>
        <w:t xml:space="preserve"> employees to put pressure on Ryanair to engage in collective bargaining, but to no avail.</w:t>
      </w:r>
    </w:p>
    <w:p w14:paraId="63C3763A" w14:textId="17422014" w:rsidR="00AB532A" w:rsidRDefault="00B05436" w:rsidP="00CE000D">
      <w:pPr>
        <w:ind w:firstLine="284"/>
        <w:rPr>
          <w:rFonts w:eastAsiaTheme="minorEastAsia"/>
          <w:lang w:val="en-US"/>
        </w:rPr>
      </w:pPr>
      <w:r>
        <w:rPr>
          <w:rFonts w:eastAsiaTheme="minorEastAsia"/>
          <w:lang w:val="en-US"/>
        </w:rPr>
        <w:t>In 2014, Ryanair announce</w:t>
      </w:r>
      <w:r w:rsidR="00462237">
        <w:rPr>
          <w:rFonts w:eastAsiaTheme="minorEastAsia"/>
          <w:lang w:val="en-US"/>
        </w:rPr>
        <w:t>d</w:t>
      </w:r>
      <w:r>
        <w:rPr>
          <w:rFonts w:eastAsiaTheme="minorEastAsia"/>
          <w:lang w:val="en-US"/>
        </w:rPr>
        <w:t xml:space="preserve"> the establishment of a base in Copenhagen. However, this time </w:t>
      </w:r>
      <w:r w:rsidR="00462237">
        <w:rPr>
          <w:rFonts w:eastAsiaTheme="minorEastAsia"/>
          <w:lang w:val="en-US"/>
        </w:rPr>
        <w:t xml:space="preserve">trade </w:t>
      </w:r>
      <w:r>
        <w:rPr>
          <w:rFonts w:eastAsiaTheme="minorEastAsia"/>
          <w:lang w:val="en-US"/>
        </w:rPr>
        <w:t xml:space="preserve">unions </w:t>
      </w:r>
      <w:r w:rsidR="00462237">
        <w:rPr>
          <w:rFonts w:eastAsiaTheme="minorEastAsia"/>
          <w:lang w:val="en-US"/>
        </w:rPr>
        <w:t>were</w:t>
      </w:r>
      <w:r>
        <w:rPr>
          <w:rFonts w:eastAsiaTheme="minorEastAsia"/>
          <w:lang w:val="en-US"/>
        </w:rPr>
        <w:t xml:space="preserve"> more pro-active</w:t>
      </w:r>
      <w:r w:rsidR="004D6312">
        <w:rPr>
          <w:rFonts w:eastAsiaTheme="minorEastAsia"/>
          <w:lang w:val="en-US"/>
        </w:rPr>
        <w:t xml:space="preserve">; </w:t>
      </w:r>
      <w:r>
        <w:rPr>
          <w:rFonts w:eastAsiaTheme="minorEastAsia"/>
          <w:lang w:val="en-US"/>
        </w:rPr>
        <w:t xml:space="preserve"> 7</w:t>
      </w:r>
      <w:r w:rsidR="00462237" w:rsidRPr="00462237">
        <w:rPr>
          <w:rFonts w:eastAsiaTheme="minorEastAsia"/>
          <w:vertAlign w:val="superscript"/>
          <w:lang w:val="en-US"/>
        </w:rPr>
        <w:t>th</w:t>
      </w:r>
      <w:r w:rsidR="00462237">
        <w:rPr>
          <w:rFonts w:eastAsiaTheme="minorEastAsia"/>
          <w:lang w:val="en-US"/>
        </w:rPr>
        <w:t xml:space="preserve"> of</w:t>
      </w:r>
      <w:r>
        <w:rPr>
          <w:rFonts w:eastAsiaTheme="minorEastAsia"/>
          <w:lang w:val="en-US"/>
        </w:rPr>
        <w:t xml:space="preserve"> January 2015 the </w:t>
      </w:r>
      <w:r w:rsidR="00462237">
        <w:rPr>
          <w:rFonts w:eastAsiaTheme="minorEastAsia"/>
          <w:lang w:val="en-US"/>
        </w:rPr>
        <w:t xml:space="preserve">trade </w:t>
      </w:r>
      <w:r>
        <w:rPr>
          <w:rFonts w:eastAsiaTheme="minorEastAsia"/>
          <w:lang w:val="en-US"/>
        </w:rPr>
        <w:t>union</w:t>
      </w:r>
      <w:r w:rsidR="004D6312">
        <w:rPr>
          <w:rFonts w:eastAsiaTheme="minorEastAsia"/>
          <w:lang w:val="en-US"/>
        </w:rPr>
        <w:t xml:space="preserve"> for flight personnel </w:t>
      </w:r>
      <w:r>
        <w:rPr>
          <w:rFonts w:eastAsiaTheme="minorEastAsia"/>
          <w:lang w:val="en-US"/>
        </w:rPr>
        <w:t xml:space="preserve"> FPU in cooperation with </w:t>
      </w:r>
      <w:r w:rsidR="004D6312">
        <w:rPr>
          <w:rFonts w:eastAsiaTheme="minorEastAsia"/>
          <w:lang w:val="en-US"/>
        </w:rPr>
        <w:t xml:space="preserve">the Danish Confederation of Trade Unions </w:t>
      </w:r>
      <w:r w:rsidR="00AB532A">
        <w:rPr>
          <w:rFonts w:eastAsiaTheme="minorEastAsia"/>
          <w:lang w:val="en-US"/>
        </w:rPr>
        <w:t>FH demand</w:t>
      </w:r>
      <w:r w:rsidR="00462237">
        <w:rPr>
          <w:rFonts w:eastAsiaTheme="minorEastAsia"/>
          <w:lang w:val="en-US"/>
        </w:rPr>
        <w:t>ed</w:t>
      </w:r>
      <w:r w:rsidR="00AB532A">
        <w:rPr>
          <w:rFonts w:eastAsiaTheme="minorEastAsia"/>
          <w:lang w:val="en-US"/>
        </w:rPr>
        <w:t xml:space="preserve"> </w:t>
      </w:r>
      <w:r w:rsidR="00AB532A" w:rsidRPr="005B7C79">
        <w:rPr>
          <w:color w:val="000000" w:themeColor="text1"/>
          <w:lang w:val="en-US"/>
        </w:rPr>
        <w:t>negotiations of collective agreements</w:t>
      </w:r>
      <w:r w:rsidR="00AB532A">
        <w:rPr>
          <w:color w:val="000000" w:themeColor="text1"/>
          <w:lang w:val="en-US"/>
        </w:rPr>
        <w:t xml:space="preserve"> </w:t>
      </w:r>
      <w:r w:rsidR="00AB532A" w:rsidRPr="005B7C79">
        <w:rPr>
          <w:color w:val="000000" w:themeColor="text1"/>
          <w:lang w:val="en-US"/>
        </w:rPr>
        <w:t>for pilots and cabin crew operating in Copenhagen</w:t>
      </w:r>
      <w:r w:rsidR="00AB532A">
        <w:rPr>
          <w:color w:val="000000" w:themeColor="text1"/>
          <w:lang w:val="en-US"/>
        </w:rPr>
        <w:t xml:space="preserve"> – as it is their right</w:t>
      </w:r>
      <w:r w:rsidR="00AB532A" w:rsidRPr="005B7C79">
        <w:rPr>
          <w:color w:val="000000" w:themeColor="text1"/>
          <w:lang w:val="en-US"/>
        </w:rPr>
        <w:t>. However</w:t>
      </w:r>
      <w:r w:rsidR="00AB532A">
        <w:rPr>
          <w:color w:val="000000" w:themeColor="text1"/>
          <w:lang w:val="en-US"/>
        </w:rPr>
        <w:t>,</w:t>
      </w:r>
      <w:r w:rsidR="00AB532A" w:rsidRPr="005B7C79">
        <w:rPr>
          <w:color w:val="000000" w:themeColor="text1"/>
          <w:lang w:val="en-US"/>
        </w:rPr>
        <w:t xml:space="preserve"> Ryanair wanted no collective agreement</w:t>
      </w:r>
      <w:r w:rsidR="00790F32">
        <w:rPr>
          <w:color w:val="000000" w:themeColor="text1"/>
          <w:lang w:val="en-US"/>
        </w:rPr>
        <w:t>s</w:t>
      </w:r>
      <w:r w:rsidR="00AB532A" w:rsidRPr="005B7C79">
        <w:rPr>
          <w:color w:val="000000" w:themeColor="text1"/>
          <w:lang w:val="en-US"/>
        </w:rPr>
        <w:t>. As it is the right of the unions,</w:t>
      </w:r>
      <w:r w:rsidR="00AB532A">
        <w:rPr>
          <w:rFonts w:eastAsiaTheme="minorEastAsia"/>
          <w:lang w:val="en-US"/>
        </w:rPr>
        <w:t xml:space="preserve"> </w:t>
      </w:r>
      <w:r w:rsidR="00462237">
        <w:rPr>
          <w:rFonts w:eastAsiaTheme="minorEastAsia"/>
          <w:lang w:val="en-US"/>
        </w:rPr>
        <w:t xml:space="preserve">the </w:t>
      </w:r>
      <w:r w:rsidR="00AB532A">
        <w:rPr>
          <w:rFonts w:eastAsiaTheme="minorEastAsia"/>
          <w:lang w:val="en-US"/>
        </w:rPr>
        <w:t>3</w:t>
      </w:r>
      <w:r w:rsidR="00462237" w:rsidRPr="00462237">
        <w:rPr>
          <w:rFonts w:eastAsiaTheme="minorEastAsia"/>
          <w:vertAlign w:val="superscript"/>
          <w:lang w:val="en-US"/>
        </w:rPr>
        <w:t>rd</w:t>
      </w:r>
      <w:r w:rsidR="00462237">
        <w:rPr>
          <w:rFonts w:eastAsiaTheme="minorEastAsia"/>
          <w:lang w:val="en-US"/>
        </w:rPr>
        <w:t xml:space="preserve"> of </w:t>
      </w:r>
      <w:r w:rsidR="00790F32">
        <w:rPr>
          <w:rFonts w:eastAsiaTheme="minorEastAsia"/>
          <w:lang w:val="en-US"/>
        </w:rPr>
        <w:t>February</w:t>
      </w:r>
      <w:r w:rsidR="00AB532A">
        <w:rPr>
          <w:rFonts w:eastAsiaTheme="minorEastAsia"/>
          <w:lang w:val="en-US"/>
        </w:rPr>
        <w:t xml:space="preserve"> FH gave notice of dispute in accordance with the Danish labour market system. However, Ryanair question</w:t>
      </w:r>
      <w:r w:rsidR="00462237">
        <w:rPr>
          <w:rFonts w:eastAsiaTheme="minorEastAsia"/>
          <w:lang w:val="en-US"/>
        </w:rPr>
        <w:t>ed</w:t>
      </w:r>
      <w:r w:rsidR="00AB532A">
        <w:rPr>
          <w:rFonts w:eastAsiaTheme="minorEastAsia"/>
          <w:lang w:val="en-US"/>
        </w:rPr>
        <w:t xml:space="preserve"> the legitimacy of the claim as they maintain</w:t>
      </w:r>
      <w:r w:rsidR="00462237">
        <w:rPr>
          <w:rFonts w:eastAsiaTheme="minorEastAsia"/>
          <w:lang w:val="en-US"/>
        </w:rPr>
        <w:t>ed</w:t>
      </w:r>
      <w:r w:rsidR="00AB532A">
        <w:rPr>
          <w:rFonts w:eastAsiaTheme="minorEastAsia"/>
          <w:lang w:val="en-US"/>
        </w:rPr>
        <w:t xml:space="preserve"> that Ryanair is an Irish company and I</w:t>
      </w:r>
      <w:r w:rsidR="005C49AE">
        <w:rPr>
          <w:rFonts w:eastAsiaTheme="minorEastAsia"/>
          <w:lang w:val="en-US"/>
        </w:rPr>
        <w:t>rish labour law should apply</w:t>
      </w:r>
      <w:r w:rsidR="00790F32">
        <w:rPr>
          <w:rFonts w:eastAsiaTheme="minorEastAsia"/>
          <w:lang w:val="en-US"/>
        </w:rPr>
        <w:t xml:space="preserve"> as </w:t>
      </w:r>
      <w:r w:rsidR="005C49AE">
        <w:rPr>
          <w:rFonts w:eastAsiaTheme="minorEastAsia"/>
          <w:lang w:val="en-US"/>
        </w:rPr>
        <w:t xml:space="preserve">most of the work takes place in international airspace. </w:t>
      </w:r>
      <w:r w:rsidR="00AB532A">
        <w:rPr>
          <w:rFonts w:eastAsiaTheme="minorEastAsia"/>
          <w:lang w:val="en-US"/>
        </w:rPr>
        <w:t>Hence</w:t>
      </w:r>
      <w:r w:rsidR="005C49AE">
        <w:rPr>
          <w:color w:val="000000" w:themeColor="text1"/>
          <w:lang w:val="en-US"/>
        </w:rPr>
        <w:t>, it ha</w:t>
      </w:r>
      <w:r w:rsidR="00462237">
        <w:rPr>
          <w:color w:val="000000" w:themeColor="text1"/>
          <w:lang w:val="en-US"/>
        </w:rPr>
        <w:t>d</w:t>
      </w:r>
      <w:r w:rsidR="00AB532A" w:rsidRPr="005B7C79">
        <w:rPr>
          <w:color w:val="000000" w:themeColor="text1"/>
          <w:lang w:val="en-US"/>
        </w:rPr>
        <w:t xml:space="preserve"> to be tried in Labour Court as there </w:t>
      </w:r>
      <w:r w:rsidR="00462237">
        <w:rPr>
          <w:color w:val="000000" w:themeColor="text1"/>
          <w:lang w:val="en-US"/>
        </w:rPr>
        <w:t>were</w:t>
      </w:r>
      <w:r w:rsidR="00AB532A" w:rsidRPr="005B7C79">
        <w:rPr>
          <w:color w:val="000000" w:themeColor="text1"/>
          <w:lang w:val="en-US"/>
        </w:rPr>
        <w:t xml:space="preserve"> doubts whether the case was within the Danish jurisdiction or the jurisdiction of the EU court. </w:t>
      </w:r>
      <w:r w:rsidR="00AB532A">
        <w:rPr>
          <w:rFonts w:eastAsiaTheme="minorEastAsia"/>
          <w:lang w:val="en-US"/>
        </w:rPr>
        <w:t>FH d</w:t>
      </w:r>
      <w:r w:rsidR="00462237">
        <w:rPr>
          <w:rFonts w:eastAsiaTheme="minorEastAsia"/>
          <w:lang w:val="en-US"/>
        </w:rPr>
        <w:t>id</w:t>
      </w:r>
      <w:r w:rsidR="00AB532A">
        <w:rPr>
          <w:rFonts w:eastAsiaTheme="minorEastAsia"/>
          <w:lang w:val="en-US"/>
        </w:rPr>
        <w:t xml:space="preserve"> not dare to start a strike without being sure the legal base </w:t>
      </w:r>
      <w:r w:rsidR="00462237">
        <w:rPr>
          <w:rFonts w:eastAsiaTheme="minorEastAsia"/>
          <w:lang w:val="en-US"/>
        </w:rPr>
        <w:t>were in order</w:t>
      </w:r>
      <w:r w:rsidR="00AB532A">
        <w:rPr>
          <w:rFonts w:eastAsiaTheme="minorEastAsia"/>
          <w:lang w:val="en-US"/>
        </w:rPr>
        <w:t xml:space="preserve">. </w:t>
      </w:r>
    </w:p>
    <w:p w14:paraId="5C9B8E26" w14:textId="3192EA01" w:rsidR="00AB532A" w:rsidRDefault="00AB532A" w:rsidP="005C49AE">
      <w:pPr>
        <w:ind w:firstLine="284"/>
        <w:rPr>
          <w:rFonts w:eastAsiaTheme="minorEastAsia"/>
          <w:lang w:val="en-US"/>
        </w:rPr>
      </w:pPr>
      <w:r>
        <w:rPr>
          <w:rFonts w:eastAsiaTheme="minorEastAsia"/>
          <w:lang w:val="en-US"/>
        </w:rPr>
        <w:t xml:space="preserve">As such, the </w:t>
      </w:r>
      <w:r w:rsidR="00790F32">
        <w:rPr>
          <w:rFonts w:eastAsiaTheme="minorEastAsia"/>
          <w:lang w:val="en-US"/>
        </w:rPr>
        <w:t xml:space="preserve">trade </w:t>
      </w:r>
      <w:r>
        <w:rPr>
          <w:rFonts w:eastAsiaTheme="minorEastAsia"/>
          <w:lang w:val="en-US"/>
        </w:rPr>
        <w:t>unions follow</w:t>
      </w:r>
      <w:r w:rsidR="00462237">
        <w:rPr>
          <w:rFonts w:eastAsiaTheme="minorEastAsia"/>
          <w:lang w:val="en-US"/>
        </w:rPr>
        <w:t>ed</w:t>
      </w:r>
      <w:r>
        <w:rPr>
          <w:rFonts w:eastAsiaTheme="minorEastAsia"/>
          <w:lang w:val="en-US"/>
        </w:rPr>
        <w:t xml:space="preserve"> the conflict ladder</w:t>
      </w:r>
      <w:r w:rsidR="00790F32">
        <w:rPr>
          <w:rFonts w:eastAsiaTheme="minorEastAsia"/>
          <w:lang w:val="en-US"/>
        </w:rPr>
        <w:t xml:space="preserve"> as institutionalised in the Danish labour market system</w:t>
      </w:r>
      <w:r>
        <w:rPr>
          <w:rFonts w:eastAsiaTheme="minorEastAsia"/>
          <w:lang w:val="en-US"/>
        </w:rPr>
        <w:t xml:space="preserve">. While the court </w:t>
      </w:r>
      <w:r w:rsidR="00462237">
        <w:rPr>
          <w:rFonts w:eastAsiaTheme="minorEastAsia"/>
          <w:lang w:val="en-US"/>
        </w:rPr>
        <w:t>were</w:t>
      </w:r>
      <w:r>
        <w:rPr>
          <w:rFonts w:eastAsiaTheme="minorEastAsia"/>
          <w:lang w:val="en-US"/>
        </w:rPr>
        <w:t xml:space="preserve"> considering the claim, the first Ryanair plane land</w:t>
      </w:r>
      <w:r w:rsidR="00462237">
        <w:rPr>
          <w:rFonts w:eastAsiaTheme="minorEastAsia"/>
          <w:lang w:val="en-US"/>
        </w:rPr>
        <w:t>ed</w:t>
      </w:r>
      <w:r>
        <w:rPr>
          <w:rFonts w:eastAsiaTheme="minorEastAsia"/>
          <w:lang w:val="en-US"/>
        </w:rPr>
        <w:t xml:space="preserve"> in Copenhagen</w:t>
      </w:r>
      <w:r w:rsidR="00462237">
        <w:rPr>
          <w:rFonts w:eastAsiaTheme="minorEastAsia"/>
          <w:lang w:val="en-US"/>
        </w:rPr>
        <w:t xml:space="preserve"> the 16</w:t>
      </w:r>
      <w:r w:rsidR="00462237" w:rsidRPr="00462237">
        <w:rPr>
          <w:rFonts w:eastAsiaTheme="minorEastAsia"/>
          <w:vertAlign w:val="superscript"/>
          <w:lang w:val="en-US"/>
        </w:rPr>
        <w:t>th</w:t>
      </w:r>
      <w:r w:rsidR="00462237">
        <w:rPr>
          <w:rFonts w:eastAsiaTheme="minorEastAsia"/>
          <w:lang w:val="en-US"/>
        </w:rPr>
        <w:t xml:space="preserve"> of March 2015</w:t>
      </w:r>
      <w:r>
        <w:rPr>
          <w:rFonts w:eastAsiaTheme="minorEastAsia"/>
          <w:lang w:val="en-US"/>
        </w:rPr>
        <w:t xml:space="preserve">. The atmosphere </w:t>
      </w:r>
      <w:r w:rsidR="00462237">
        <w:rPr>
          <w:rFonts w:eastAsiaTheme="minorEastAsia"/>
          <w:lang w:val="en-US"/>
        </w:rPr>
        <w:t>was tense</w:t>
      </w:r>
      <w:r>
        <w:rPr>
          <w:rFonts w:eastAsiaTheme="minorEastAsia"/>
          <w:lang w:val="en-US"/>
        </w:rPr>
        <w:t>, especially among ground personnel</w:t>
      </w:r>
      <w:r w:rsidR="00462237">
        <w:rPr>
          <w:rFonts w:eastAsiaTheme="minorEastAsia"/>
          <w:lang w:val="en-US"/>
        </w:rPr>
        <w:t>, who are</w:t>
      </w:r>
      <w:r>
        <w:rPr>
          <w:rFonts w:eastAsiaTheme="minorEastAsia"/>
          <w:lang w:val="en-US"/>
        </w:rPr>
        <w:t xml:space="preserve"> members of the </w:t>
      </w:r>
      <w:r w:rsidR="00790F32">
        <w:rPr>
          <w:rFonts w:eastAsiaTheme="minorEastAsia"/>
          <w:lang w:val="en-US"/>
        </w:rPr>
        <w:t xml:space="preserve">United Federation of Danish Workers, </w:t>
      </w:r>
      <w:r>
        <w:rPr>
          <w:rFonts w:eastAsiaTheme="minorEastAsia"/>
          <w:lang w:val="en-US"/>
        </w:rPr>
        <w:t>3F. 3F, organizing mostly baggage handlers, have always stood strong in Copenhagen Airport. However, the plane</w:t>
      </w:r>
      <w:r w:rsidR="00462237">
        <w:rPr>
          <w:rFonts w:eastAsiaTheme="minorEastAsia"/>
          <w:lang w:val="en-US"/>
        </w:rPr>
        <w:t>s</w:t>
      </w:r>
      <w:r>
        <w:rPr>
          <w:rFonts w:eastAsiaTheme="minorEastAsia"/>
          <w:lang w:val="en-US"/>
        </w:rPr>
        <w:t xml:space="preserve"> </w:t>
      </w:r>
      <w:r w:rsidR="00462237">
        <w:rPr>
          <w:rFonts w:eastAsiaTheme="minorEastAsia"/>
          <w:lang w:val="en-US"/>
        </w:rPr>
        <w:t>were</w:t>
      </w:r>
      <w:r>
        <w:rPr>
          <w:rFonts w:eastAsiaTheme="minorEastAsia"/>
          <w:lang w:val="en-US"/>
        </w:rPr>
        <w:t xml:space="preserve"> able to take-off, and for the following three month, Ryanair flies in and out of CPH with a base in Copenhagen.</w:t>
      </w:r>
    </w:p>
    <w:p w14:paraId="56A9240A" w14:textId="22C5E856" w:rsidR="005C49AE" w:rsidRDefault="00AB532A" w:rsidP="005C49AE">
      <w:pPr>
        <w:ind w:firstLine="284"/>
        <w:rPr>
          <w:rFonts w:eastAsiaTheme="minorEastAsia"/>
          <w:lang w:val="en-US"/>
        </w:rPr>
      </w:pPr>
      <w:r>
        <w:rPr>
          <w:color w:val="000000" w:themeColor="text1"/>
          <w:lang w:val="en-US"/>
        </w:rPr>
        <w:t>The Labour Court case started</w:t>
      </w:r>
      <w:r w:rsidRPr="005B7C79">
        <w:rPr>
          <w:color w:val="000000" w:themeColor="text1"/>
          <w:lang w:val="en-US"/>
        </w:rPr>
        <w:t xml:space="preserve"> 26</w:t>
      </w:r>
      <w:r w:rsidR="00AA2894" w:rsidRPr="00AA2894">
        <w:rPr>
          <w:color w:val="000000" w:themeColor="text1"/>
          <w:vertAlign w:val="superscript"/>
          <w:lang w:val="en-US"/>
        </w:rPr>
        <w:t>th</w:t>
      </w:r>
      <w:r w:rsidR="00AA2894">
        <w:rPr>
          <w:color w:val="000000" w:themeColor="text1"/>
          <w:lang w:val="en-US"/>
        </w:rPr>
        <w:t xml:space="preserve"> of </w:t>
      </w:r>
      <w:r w:rsidRPr="005B7C79">
        <w:rPr>
          <w:color w:val="000000" w:themeColor="text1"/>
          <w:lang w:val="en-US"/>
        </w:rPr>
        <w:t>March 2015</w:t>
      </w:r>
      <w:r>
        <w:rPr>
          <w:color w:val="000000" w:themeColor="text1"/>
          <w:lang w:val="en-US"/>
        </w:rPr>
        <w:t xml:space="preserve">. </w:t>
      </w:r>
      <w:r w:rsidR="00AA2894">
        <w:rPr>
          <w:color w:val="000000" w:themeColor="text1"/>
          <w:lang w:val="en-US"/>
        </w:rPr>
        <w:t xml:space="preserve">On </w:t>
      </w:r>
      <w:r>
        <w:rPr>
          <w:rFonts w:eastAsiaTheme="minorEastAsia"/>
          <w:lang w:val="en-US"/>
        </w:rPr>
        <w:t>20</w:t>
      </w:r>
      <w:r w:rsidR="00AA2894" w:rsidRPr="00AA2894">
        <w:rPr>
          <w:rFonts w:eastAsiaTheme="minorEastAsia"/>
          <w:vertAlign w:val="superscript"/>
          <w:lang w:val="en-US"/>
        </w:rPr>
        <w:t>th</w:t>
      </w:r>
      <w:r w:rsidR="00AA2894">
        <w:rPr>
          <w:rFonts w:eastAsiaTheme="minorEastAsia"/>
          <w:lang w:val="en-US"/>
        </w:rPr>
        <w:t xml:space="preserve"> of</w:t>
      </w:r>
      <w:r>
        <w:rPr>
          <w:rFonts w:eastAsiaTheme="minorEastAsia"/>
          <w:lang w:val="en-US"/>
        </w:rPr>
        <w:t xml:space="preserve"> May</w:t>
      </w:r>
      <w:r w:rsidR="00790F32">
        <w:rPr>
          <w:rFonts w:eastAsiaTheme="minorEastAsia"/>
          <w:lang w:val="en-US"/>
        </w:rPr>
        <w:t>,</w:t>
      </w:r>
      <w:r>
        <w:rPr>
          <w:rFonts w:eastAsiaTheme="minorEastAsia"/>
          <w:lang w:val="en-US"/>
        </w:rPr>
        <w:t xml:space="preserve"> Labour Court assembles</w:t>
      </w:r>
      <w:r w:rsidR="00790F32">
        <w:rPr>
          <w:rFonts w:eastAsiaTheme="minorEastAsia"/>
          <w:lang w:val="en-US"/>
        </w:rPr>
        <w:t xml:space="preserve"> and the parties present</w:t>
      </w:r>
      <w:r w:rsidR="005C49AE">
        <w:rPr>
          <w:rFonts w:eastAsiaTheme="minorEastAsia"/>
          <w:lang w:val="en-US"/>
        </w:rPr>
        <w:t xml:space="preserve"> their respective cases. July</w:t>
      </w:r>
      <w:r w:rsidR="00AA2894">
        <w:rPr>
          <w:rFonts w:eastAsiaTheme="minorEastAsia"/>
          <w:lang w:val="en-US"/>
        </w:rPr>
        <w:t xml:space="preserve"> 1</w:t>
      </w:r>
      <w:r w:rsidR="00AA2894" w:rsidRPr="00AA2894">
        <w:rPr>
          <w:rFonts w:eastAsiaTheme="minorEastAsia"/>
          <w:vertAlign w:val="superscript"/>
          <w:lang w:val="en-US"/>
        </w:rPr>
        <w:t>st</w:t>
      </w:r>
      <w:r w:rsidR="00AA2894">
        <w:rPr>
          <w:rFonts w:eastAsiaTheme="minorEastAsia"/>
          <w:lang w:val="en-US"/>
        </w:rPr>
        <w:t xml:space="preserve"> the Labour Co</w:t>
      </w:r>
      <w:r w:rsidR="00790F32">
        <w:rPr>
          <w:rFonts w:eastAsiaTheme="minorEastAsia"/>
          <w:lang w:val="en-US"/>
        </w:rPr>
        <w:t>urt rules</w:t>
      </w:r>
      <w:r>
        <w:rPr>
          <w:rFonts w:eastAsiaTheme="minorEastAsia"/>
          <w:lang w:val="en-US"/>
        </w:rPr>
        <w:t xml:space="preserve"> in favor of the Danish unions: Ryanair is obliged to engage in collective bargaining</w:t>
      </w:r>
      <w:r w:rsidR="00AA2894">
        <w:rPr>
          <w:rFonts w:eastAsiaTheme="minorEastAsia"/>
          <w:lang w:val="en-US"/>
        </w:rPr>
        <w:t>,</w:t>
      </w:r>
      <w:r>
        <w:rPr>
          <w:rFonts w:eastAsiaTheme="minorEastAsia"/>
          <w:lang w:val="en-US"/>
        </w:rPr>
        <w:t xml:space="preserve"> as Danish labour law applies </w:t>
      </w:r>
      <w:r w:rsidR="00AA2894">
        <w:rPr>
          <w:rFonts w:eastAsiaTheme="minorEastAsia"/>
          <w:lang w:val="en-US"/>
        </w:rPr>
        <w:t>because</w:t>
      </w:r>
      <w:r>
        <w:rPr>
          <w:rFonts w:eastAsiaTheme="minorEastAsia"/>
          <w:lang w:val="en-US"/>
        </w:rPr>
        <w:t xml:space="preserve"> employees from Danish bases are to be considered Danish labour. </w:t>
      </w:r>
      <w:r w:rsidR="00790F32">
        <w:rPr>
          <w:rFonts w:eastAsiaTheme="minorEastAsia"/>
          <w:lang w:val="en-US"/>
        </w:rPr>
        <w:t>Ryanair declines</w:t>
      </w:r>
      <w:r w:rsidR="005C49AE">
        <w:rPr>
          <w:rFonts w:eastAsiaTheme="minorEastAsia"/>
          <w:lang w:val="en-US"/>
        </w:rPr>
        <w:t xml:space="preserve"> to engage in collective bargaining and threatens to close the base in Bill</w:t>
      </w:r>
      <w:r w:rsidR="00AA2894">
        <w:rPr>
          <w:rFonts w:eastAsiaTheme="minorEastAsia"/>
          <w:lang w:val="en-US"/>
        </w:rPr>
        <w:t>und if the unions do not cave</w:t>
      </w:r>
      <w:r w:rsidR="005C49AE">
        <w:rPr>
          <w:rFonts w:eastAsiaTheme="minorEastAsia"/>
          <w:lang w:val="en-US"/>
        </w:rPr>
        <w:t xml:space="preserve">. </w:t>
      </w:r>
      <w:r w:rsidR="00790F32">
        <w:rPr>
          <w:rFonts w:eastAsiaTheme="minorEastAsia"/>
          <w:lang w:val="en-US"/>
        </w:rPr>
        <w:t>Trade u</w:t>
      </w:r>
      <w:r w:rsidR="005C49AE">
        <w:rPr>
          <w:rFonts w:eastAsiaTheme="minorEastAsia"/>
          <w:lang w:val="en-US"/>
        </w:rPr>
        <w:t>nions decline</w:t>
      </w:r>
      <w:r w:rsidR="00790F32">
        <w:rPr>
          <w:rFonts w:eastAsiaTheme="minorEastAsia"/>
          <w:lang w:val="en-US"/>
        </w:rPr>
        <w:t>,</w:t>
      </w:r>
      <w:r w:rsidR="005C49AE">
        <w:rPr>
          <w:rFonts w:eastAsiaTheme="minorEastAsia"/>
          <w:lang w:val="en-US"/>
        </w:rPr>
        <w:t xml:space="preserve"> and 17</w:t>
      </w:r>
      <w:r w:rsidR="00AA2894" w:rsidRPr="00AA2894">
        <w:rPr>
          <w:rFonts w:eastAsiaTheme="minorEastAsia"/>
          <w:vertAlign w:val="superscript"/>
          <w:lang w:val="en-US"/>
        </w:rPr>
        <w:t>th</w:t>
      </w:r>
      <w:r w:rsidR="00790F32">
        <w:rPr>
          <w:rFonts w:eastAsiaTheme="minorEastAsia"/>
          <w:lang w:val="en-US"/>
        </w:rPr>
        <w:t xml:space="preserve"> of July Ryanair closes</w:t>
      </w:r>
      <w:r w:rsidR="005C49AE">
        <w:rPr>
          <w:rFonts w:eastAsiaTheme="minorEastAsia"/>
          <w:lang w:val="en-US"/>
        </w:rPr>
        <w:t xml:space="preserve"> </w:t>
      </w:r>
      <w:r w:rsidR="00AA2894">
        <w:rPr>
          <w:rFonts w:eastAsiaTheme="minorEastAsia"/>
          <w:lang w:val="en-US"/>
        </w:rPr>
        <w:t>the base</w:t>
      </w:r>
      <w:r w:rsidR="00790F32">
        <w:rPr>
          <w:rFonts w:eastAsiaTheme="minorEastAsia"/>
          <w:lang w:val="en-US"/>
        </w:rPr>
        <w:t>s</w:t>
      </w:r>
      <w:r w:rsidR="005C49AE">
        <w:rPr>
          <w:rFonts w:eastAsiaTheme="minorEastAsia"/>
          <w:lang w:val="en-US"/>
        </w:rPr>
        <w:t xml:space="preserve"> in Copenhagen as well as </w:t>
      </w:r>
      <w:r w:rsidR="00AA2894">
        <w:rPr>
          <w:rFonts w:eastAsiaTheme="minorEastAsia"/>
          <w:lang w:val="en-US"/>
        </w:rPr>
        <w:t xml:space="preserve">in </w:t>
      </w:r>
      <w:r w:rsidR="005C49AE">
        <w:rPr>
          <w:rFonts w:eastAsiaTheme="minorEastAsia"/>
          <w:lang w:val="en-US"/>
        </w:rPr>
        <w:t xml:space="preserve">Billund. </w:t>
      </w:r>
    </w:p>
    <w:p w14:paraId="31D8847A" w14:textId="16836E44" w:rsidR="00817718" w:rsidRDefault="00AB532A" w:rsidP="005C49AE">
      <w:pPr>
        <w:ind w:firstLine="284"/>
        <w:rPr>
          <w:rFonts w:eastAsiaTheme="minorEastAsia"/>
          <w:lang w:val="en-US"/>
        </w:rPr>
      </w:pPr>
      <w:r w:rsidRPr="005B7C79">
        <w:rPr>
          <w:color w:val="000000" w:themeColor="text1"/>
          <w:lang w:val="en-US"/>
        </w:rPr>
        <w:t xml:space="preserve">However, with bases in </w:t>
      </w:r>
      <w:r w:rsidR="001B4FA6">
        <w:rPr>
          <w:color w:val="000000" w:themeColor="text1"/>
          <w:lang w:val="en-US"/>
        </w:rPr>
        <w:t xml:space="preserve">the </w:t>
      </w:r>
      <w:r w:rsidRPr="005B7C79">
        <w:rPr>
          <w:color w:val="000000" w:themeColor="text1"/>
          <w:lang w:val="en-US"/>
        </w:rPr>
        <w:t>Baltic and Poland, Ryanair has been able to fly in and out in of CPH</w:t>
      </w:r>
      <w:r w:rsidR="00790F32">
        <w:rPr>
          <w:color w:val="000000" w:themeColor="text1"/>
          <w:lang w:val="en-US"/>
        </w:rPr>
        <w:t xml:space="preserve"> ever since</w:t>
      </w:r>
      <w:r w:rsidR="005C49AE">
        <w:rPr>
          <w:color w:val="000000" w:themeColor="text1"/>
          <w:lang w:val="en-US"/>
        </w:rPr>
        <w:t>. From bases abroad,</w:t>
      </w:r>
      <w:r w:rsidR="00097DCA">
        <w:rPr>
          <w:rFonts w:eastAsiaTheme="minorEastAsia"/>
          <w:lang w:val="en-US"/>
        </w:rPr>
        <w:t xml:space="preserve"> </w:t>
      </w:r>
      <w:r w:rsidR="005C49AE">
        <w:rPr>
          <w:rFonts w:eastAsiaTheme="minorEastAsia"/>
          <w:lang w:val="en-US"/>
        </w:rPr>
        <w:t xml:space="preserve">aircrafts </w:t>
      </w:r>
      <w:r w:rsidR="00097DCA">
        <w:rPr>
          <w:rFonts w:eastAsiaTheme="minorEastAsia"/>
          <w:lang w:val="en-US"/>
        </w:rPr>
        <w:t xml:space="preserve">fly to CPH 5.30 in the morning and then to various destinations in Europe. </w:t>
      </w:r>
      <w:r w:rsidR="005C49AE">
        <w:rPr>
          <w:rFonts w:eastAsiaTheme="minorEastAsia"/>
          <w:lang w:val="en-US"/>
        </w:rPr>
        <w:t>Employing this strategy, at</w:t>
      </w:r>
      <w:r w:rsidR="00097DCA">
        <w:rPr>
          <w:rFonts w:eastAsiaTheme="minorEastAsia"/>
          <w:lang w:val="en-US"/>
        </w:rPr>
        <w:t xml:space="preserve"> the end of </w:t>
      </w:r>
      <w:r w:rsidR="00097DCA" w:rsidRPr="00817718">
        <w:rPr>
          <w:rFonts w:eastAsiaTheme="minorEastAsia"/>
          <w:lang w:val="en-US"/>
        </w:rPr>
        <w:t>2019, Ryanair had 36 arrivals and departures every day in CPH, and Ryanair was the 3</w:t>
      </w:r>
      <w:r w:rsidR="00097DCA" w:rsidRPr="00817718">
        <w:rPr>
          <w:rFonts w:eastAsiaTheme="minorEastAsia"/>
          <w:vertAlign w:val="superscript"/>
          <w:lang w:val="en-US"/>
        </w:rPr>
        <w:t>rd</w:t>
      </w:r>
      <w:r w:rsidR="00097DCA" w:rsidRPr="00817718">
        <w:rPr>
          <w:rFonts w:eastAsiaTheme="minorEastAsia"/>
          <w:lang w:val="en-US"/>
        </w:rPr>
        <w:t xml:space="preserve"> </w:t>
      </w:r>
      <w:r w:rsidR="001B4FA6">
        <w:rPr>
          <w:rFonts w:eastAsiaTheme="minorEastAsia"/>
          <w:lang w:val="en-US"/>
        </w:rPr>
        <w:t>largest</w:t>
      </w:r>
      <w:r w:rsidR="00097DCA" w:rsidRPr="00817718">
        <w:rPr>
          <w:rFonts w:eastAsiaTheme="minorEastAsia"/>
          <w:lang w:val="en-US"/>
        </w:rPr>
        <w:t xml:space="preserve"> airline in CPH</w:t>
      </w:r>
      <w:r w:rsidR="0079595E" w:rsidRPr="00817718">
        <w:rPr>
          <w:rFonts w:eastAsiaTheme="minorEastAsia"/>
          <w:lang w:val="en-US"/>
        </w:rPr>
        <w:t xml:space="preserve"> with 2.</w:t>
      </w:r>
      <w:r w:rsidR="00817718" w:rsidRPr="00817718">
        <w:rPr>
          <w:rFonts w:eastAsiaTheme="minorEastAsia"/>
          <w:lang w:val="en-US"/>
        </w:rPr>
        <w:t>3</w:t>
      </w:r>
      <w:r w:rsidR="00097DCA" w:rsidRPr="00817718">
        <w:rPr>
          <w:rFonts w:eastAsiaTheme="minorEastAsia"/>
          <w:lang w:val="en-US"/>
        </w:rPr>
        <w:t xml:space="preserve"> million passengers</w:t>
      </w:r>
      <w:r w:rsidR="001B4FA6">
        <w:rPr>
          <w:rFonts w:eastAsiaTheme="minorEastAsia"/>
          <w:lang w:val="en-US"/>
        </w:rPr>
        <w:t xml:space="preserve"> yearly</w:t>
      </w:r>
      <w:r w:rsidR="00097DCA" w:rsidRPr="00817718">
        <w:rPr>
          <w:rFonts w:eastAsiaTheme="minorEastAsia"/>
          <w:lang w:val="en-US"/>
        </w:rPr>
        <w:t>, only surpassed by Norwegian (</w:t>
      </w:r>
      <w:r w:rsidR="00817718" w:rsidRPr="00817718">
        <w:rPr>
          <w:rFonts w:eastAsiaTheme="minorEastAsia"/>
          <w:lang w:val="en-US"/>
        </w:rPr>
        <w:t>5,2</w:t>
      </w:r>
      <w:r w:rsidR="0079595E" w:rsidRPr="00817718">
        <w:rPr>
          <w:rFonts w:eastAsiaTheme="minorEastAsia"/>
          <w:lang w:val="en-US"/>
        </w:rPr>
        <w:t xml:space="preserve"> million passengers) and SAS (10 million passengers)</w:t>
      </w:r>
      <w:r w:rsidR="00553CFE" w:rsidRPr="00817718">
        <w:rPr>
          <w:rFonts w:eastAsiaTheme="minorEastAsia"/>
          <w:lang w:val="en-US"/>
        </w:rPr>
        <w:t>.</w:t>
      </w:r>
      <w:r w:rsidR="00553CFE">
        <w:rPr>
          <w:rFonts w:eastAsiaTheme="minorEastAsia"/>
          <w:lang w:val="en-US"/>
        </w:rPr>
        <w:t xml:space="preserve"> Hence, if the </w:t>
      </w:r>
      <w:r w:rsidR="00790F32">
        <w:rPr>
          <w:rFonts w:eastAsiaTheme="minorEastAsia"/>
          <w:lang w:val="en-US"/>
        </w:rPr>
        <w:t xml:space="preserve">trade </w:t>
      </w:r>
      <w:r w:rsidR="00553CFE">
        <w:rPr>
          <w:rFonts w:eastAsiaTheme="minorEastAsia"/>
          <w:lang w:val="en-US"/>
        </w:rPr>
        <w:t xml:space="preserve">unions had hoped to be able to put pressure on Ryanair to engage in collective bargaining for market share reasons, Ryanair showed something else. </w:t>
      </w:r>
    </w:p>
    <w:p w14:paraId="4B29DA54" w14:textId="37D1D449" w:rsidR="005B1B18" w:rsidRDefault="005B1B18" w:rsidP="005C49AE">
      <w:pPr>
        <w:ind w:firstLine="284"/>
        <w:rPr>
          <w:rFonts w:eastAsiaTheme="minorEastAsia"/>
          <w:lang w:val="en-US"/>
        </w:rPr>
      </w:pPr>
    </w:p>
    <w:p w14:paraId="07C9B3C3" w14:textId="0A7F3274" w:rsidR="005B1B18" w:rsidRDefault="005B1B18" w:rsidP="005C49AE">
      <w:pPr>
        <w:ind w:firstLine="284"/>
        <w:rPr>
          <w:rFonts w:eastAsiaTheme="minorEastAsia"/>
          <w:lang w:val="en-US"/>
        </w:rPr>
      </w:pPr>
    </w:p>
    <w:p w14:paraId="4CBF3C8B" w14:textId="77777777" w:rsidR="005B1B18" w:rsidRDefault="005B1B18" w:rsidP="005C49AE">
      <w:pPr>
        <w:ind w:firstLine="284"/>
        <w:rPr>
          <w:rFonts w:eastAsiaTheme="minorEastAsia"/>
          <w:lang w:val="en-US"/>
        </w:rPr>
      </w:pPr>
    </w:p>
    <w:p w14:paraId="036E05FC" w14:textId="414DF8D9" w:rsidR="0011423D" w:rsidRDefault="006538E7" w:rsidP="005C49AE">
      <w:pPr>
        <w:ind w:firstLine="284"/>
        <w:rPr>
          <w:rFonts w:eastAsiaTheme="minorEastAsia"/>
          <w:lang w:val="en-US"/>
        </w:rPr>
      </w:pPr>
      <w:r>
        <w:rPr>
          <w:rFonts w:eastAsiaTheme="minorEastAsia"/>
          <w:lang w:val="en-US"/>
        </w:rPr>
        <w:t>At the end of the second lock-down in Denmark</w:t>
      </w:r>
      <w:r w:rsidR="0011423D">
        <w:rPr>
          <w:rFonts w:eastAsiaTheme="minorEastAsia"/>
          <w:lang w:val="en-US"/>
        </w:rPr>
        <w:t xml:space="preserve"> in May 2021</w:t>
      </w:r>
      <w:r>
        <w:rPr>
          <w:rFonts w:eastAsiaTheme="minorEastAsia"/>
          <w:lang w:val="en-US"/>
        </w:rPr>
        <w:t xml:space="preserve">, Ryanair announced </w:t>
      </w:r>
      <w:r w:rsidR="0011423D">
        <w:rPr>
          <w:rFonts w:eastAsiaTheme="minorEastAsia"/>
          <w:lang w:val="en-US"/>
        </w:rPr>
        <w:t xml:space="preserve">an opening of </w:t>
      </w:r>
      <w:r>
        <w:rPr>
          <w:rFonts w:eastAsiaTheme="minorEastAsia"/>
          <w:lang w:val="en-US"/>
        </w:rPr>
        <w:t>a base in Billund to start in autumn 2021 – with</w:t>
      </w:r>
      <w:r w:rsidR="00790F32">
        <w:rPr>
          <w:rFonts w:eastAsiaTheme="minorEastAsia"/>
          <w:lang w:val="en-US"/>
        </w:rPr>
        <w:t xml:space="preserve"> the intention to close a </w:t>
      </w:r>
      <w:r>
        <w:rPr>
          <w:rFonts w:eastAsiaTheme="minorEastAsia"/>
          <w:lang w:val="en-US"/>
        </w:rPr>
        <w:t xml:space="preserve">collective agreement with FPU. In October 2021, Ryanair </w:t>
      </w:r>
      <w:r w:rsidR="0011423D">
        <w:rPr>
          <w:rFonts w:eastAsiaTheme="minorEastAsia"/>
          <w:lang w:val="en-US"/>
        </w:rPr>
        <w:t>opened the</w:t>
      </w:r>
      <w:r>
        <w:rPr>
          <w:rFonts w:eastAsiaTheme="minorEastAsia"/>
          <w:lang w:val="en-US"/>
        </w:rPr>
        <w:t xml:space="preserve"> base in Billund, however without a collective agreement</w:t>
      </w:r>
      <w:r w:rsidR="0011423D">
        <w:rPr>
          <w:rFonts w:eastAsiaTheme="minorEastAsia"/>
          <w:lang w:val="en-US"/>
        </w:rPr>
        <w:t>; negotiations between Ryanair and FPU broke down. A</w:t>
      </w:r>
      <w:r>
        <w:rPr>
          <w:rFonts w:eastAsiaTheme="minorEastAsia"/>
          <w:lang w:val="en-US"/>
        </w:rPr>
        <w:t>s time of writing (March 2022), still no agreement</w:t>
      </w:r>
      <w:r w:rsidR="00790F32">
        <w:rPr>
          <w:rFonts w:eastAsiaTheme="minorEastAsia"/>
          <w:lang w:val="en-US"/>
        </w:rPr>
        <w:t>s</w:t>
      </w:r>
      <w:r>
        <w:rPr>
          <w:rFonts w:eastAsiaTheme="minorEastAsia"/>
          <w:lang w:val="en-US"/>
        </w:rPr>
        <w:t xml:space="preserve"> with any Danish union has been closed though Ryanair has some 20 arrivals and departures every day in Billund.</w:t>
      </w:r>
      <w:r w:rsidR="0011423D">
        <w:rPr>
          <w:rFonts w:eastAsiaTheme="minorEastAsia"/>
          <w:lang w:val="en-US"/>
        </w:rPr>
        <w:t xml:space="preserve"> The individual employment contracts are on a level below the Danish norm</w:t>
      </w:r>
      <w:r w:rsidR="00AD1CA9">
        <w:rPr>
          <w:rFonts w:eastAsiaTheme="minorEastAsia"/>
          <w:lang w:val="en-US"/>
        </w:rPr>
        <w:t xml:space="preserve"> -</w:t>
      </w:r>
      <w:r w:rsidR="0011423D">
        <w:rPr>
          <w:rFonts w:eastAsiaTheme="minorEastAsia"/>
          <w:lang w:val="en-US"/>
        </w:rPr>
        <w:t xml:space="preserve"> and on a level </w:t>
      </w:r>
      <w:r w:rsidR="00AD1CA9">
        <w:rPr>
          <w:rFonts w:eastAsiaTheme="minorEastAsia"/>
          <w:lang w:val="en-US"/>
        </w:rPr>
        <w:t xml:space="preserve">that </w:t>
      </w:r>
      <w:r w:rsidR="0011423D">
        <w:rPr>
          <w:rFonts w:eastAsiaTheme="minorEastAsia"/>
          <w:lang w:val="en-US"/>
        </w:rPr>
        <w:t xml:space="preserve">Danish </w:t>
      </w:r>
      <w:r w:rsidR="00AD1CA9">
        <w:rPr>
          <w:rFonts w:eastAsiaTheme="minorEastAsia"/>
          <w:lang w:val="en-US"/>
        </w:rPr>
        <w:t xml:space="preserve">trade </w:t>
      </w:r>
      <w:r w:rsidR="0011423D">
        <w:rPr>
          <w:rFonts w:eastAsiaTheme="minorEastAsia"/>
          <w:lang w:val="en-US"/>
        </w:rPr>
        <w:t>unions, including FPU, would not accept.</w:t>
      </w:r>
    </w:p>
    <w:p w14:paraId="5A5F04ED" w14:textId="1F3B522A" w:rsidR="0045169A" w:rsidRDefault="0011423D" w:rsidP="005C49AE">
      <w:pPr>
        <w:ind w:firstLine="284"/>
        <w:rPr>
          <w:rFonts w:eastAsiaTheme="minorEastAsia"/>
          <w:lang w:val="en-US"/>
        </w:rPr>
      </w:pPr>
      <w:r>
        <w:rPr>
          <w:rFonts w:eastAsiaTheme="minorEastAsia"/>
          <w:lang w:val="en-US"/>
        </w:rPr>
        <w:t xml:space="preserve"> </w:t>
      </w:r>
    </w:p>
    <w:p w14:paraId="41CBDC24" w14:textId="36495EC7" w:rsidR="005B1B18" w:rsidRDefault="005B1B18" w:rsidP="005C49AE">
      <w:pPr>
        <w:ind w:firstLine="284"/>
        <w:rPr>
          <w:rFonts w:eastAsiaTheme="minorEastAsia"/>
          <w:lang w:val="en-US"/>
        </w:rPr>
      </w:pPr>
    </w:p>
    <w:p w14:paraId="0A4CD251" w14:textId="46DE0F67" w:rsidR="005C49AE" w:rsidRPr="0045169A" w:rsidRDefault="005C49AE" w:rsidP="005C49AE">
      <w:pPr>
        <w:spacing w:after="120" w:line="240" w:lineRule="auto"/>
        <w:rPr>
          <w:rFonts w:asciiTheme="minorHAnsi" w:hAnsiTheme="minorHAnsi" w:cstheme="minorHAnsi"/>
          <w:b/>
          <w:i/>
          <w:lang w:val="en-US"/>
        </w:rPr>
      </w:pPr>
      <w:r w:rsidRPr="0045169A">
        <w:rPr>
          <w:rFonts w:asciiTheme="minorHAnsi" w:hAnsiTheme="minorHAnsi" w:cstheme="minorHAnsi"/>
          <w:b/>
          <w:i/>
          <w:lang w:val="en-US"/>
        </w:rPr>
        <w:t>The three largest airline companies</w:t>
      </w:r>
      <w:r w:rsidR="003B6C05">
        <w:rPr>
          <w:rFonts w:asciiTheme="minorHAnsi" w:hAnsiTheme="minorHAnsi" w:cstheme="minorHAnsi"/>
          <w:b/>
          <w:i/>
          <w:lang w:val="en-US"/>
        </w:rPr>
        <w:t xml:space="preserve"> in Denmark in 2019</w:t>
      </w:r>
      <w:r w:rsidRPr="0045169A">
        <w:rPr>
          <w:rFonts w:asciiTheme="minorHAnsi" w:hAnsiTheme="minorHAnsi" w:cstheme="minorHAnsi"/>
          <w:b/>
          <w:i/>
          <w:lang w:val="en-US"/>
        </w:rPr>
        <w:t xml:space="preserve">  </w:t>
      </w:r>
    </w:p>
    <w:p w14:paraId="402D1537" w14:textId="77777777" w:rsidR="00817718" w:rsidRDefault="00817718" w:rsidP="005C49AE">
      <w:pPr>
        <w:spacing w:after="120" w:line="240" w:lineRule="auto"/>
        <w:rPr>
          <w:rFonts w:eastAsiaTheme="minorEastAsia"/>
          <w:lang w:val="en-US"/>
        </w:rPr>
      </w:pPr>
      <w:r w:rsidRPr="00421976">
        <w:rPr>
          <w:noProof/>
          <w:color w:val="FF0000"/>
          <w:lang w:val="en-US" w:eastAsia="en-US"/>
        </w:rPr>
        <mc:AlternateContent>
          <mc:Choice Requires="wps">
            <w:drawing>
              <wp:anchor distT="45720" distB="45720" distL="114300" distR="114300" simplePos="0" relativeHeight="251663360" behindDoc="0" locked="0" layoutInCell="1" allowOverlap="1" wp14:anchorId="53EE7306" wp14:editId="3B64CE18">
                <wp:simplePos x="0" y="0"/>
                <wp:positionH relativeFrom="margin">
                  <wp:posOffset>-1270</wp:posOffset>
                </wp:positionH>
                <wp:positionV relativeFrom="paragraph">
                  <wp:posOffset>86360</wp:posOffset>
                </wp:positionV>
                <wp:extent cx="3645535" cy="1155700"/>
                <wp:effectExtent l="0" t="0" r="1206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5535" cy="1155700"/>
                        </a:xfrm>
                        <a:prstGeom prst="rect">
                          <a:avLst/>
                        </a:prstGeom>
                        <a:solidFill>
                          <a:srgbClr val="FFFFFF"/>
                        </a:solidFill>
                        <a:ln w="9525">
                          <a:solidFill>
                            <a:srgbClr val="000000"/>
                          </a:solidFill>
                          <a:miter lim="800000"/>
                          <a:headEnd/>
                          <a:tailEnd/>
                        </a:ln>
                      </wps:spPr>
                      <wps:txbx>
                        <w:txbxContent>
                          <w:p w14:paraId="1A777B0D" w14:textId="43A15C3B" w:rsidR="00A138C2" w:rsidRPr="004B09CE" w:rsidRDefault="00A138C2" w:rsidP="00817718">
                            <w:pPr>
                              <w:spacing w:after="120" w:line="240" w:lineRule="auto"/>
                              <w:rPr>
                                <w:rFonts w:asciiTheme="minorHAnsi" w:hAnsiTheme="minorHAnsi" w:cstheme="minorHAnsi"/>
                                <w:b/>
                                <w:lang w:val="en-US"/>
                              </w:rPr>
                            </w:pPr>
                            <w:r w:rsidRPr="004B09CE">
                              <w:rPr>
                                <w:rFonts w:asciiTheme="minorHAnsi" w:hAnsiTheme="minorHAnsi" w:cstheme="minorHAnsi"/>
                                <w:b/>
                                <w:lang w:val="en-US"/>
                              </w:rPr>
                              <w:t>Passengers in 2019:</w:t>
                            </w:r>
                          </w:p>
                          <w:p w14:paraId="74B86E4C" w14:textId="77777777" w:rsidR="00A138C2" w:rsidRPr="004B09CE" w:rsidRDefault="00A138C2" w:rsidP="00817718">
                            <w:pPr>
                              <w:spacing w:after="120" w:line="240" w:lineRule="auto"/>
                              <w:rPr>
                                <w:rFonts w:asciiTheme="minorHAnsi" w:hAnsiTheme="minorHAnsi" w:cstheme="minorHAnsi"/>
                                <w:lang w:val="en-US"/>
                              </w:rPr>
                            </w:pPr>
                            <w:r w:rsidRPr="004B09CE">
                              <w:rPr>
                                <w:rFonts w:asciiTheme="minorHAnsi" w:hAnsiTheme="minorHAnsi" w:cstheme="minorHAnsi"/>
                                <w:lang w:val="en-US"/>
                              </w:rPr>
                              <w:t>SAS:</w:t>
                            </w:r>
                            <w:r w:rsidRPr="004B09CE">
                              <w:rPr>
                                <w:rFonts w:asciiTheme="minorHAnsi" w:hAnsiTheme="minorHAnsi" w:cstheme="minorHAnsi"/>
                                <w:lang w:val="en-US"/>
                              </w:rPr>
                              <w:tab/>
                            </w:r>
                            <w:r w:rsidRPr="004B09CE">
                              <w:rPr>
                                <w:rFonts w:asciiTheme="minorHAnsi" w:hAnsiTheme="minorHAnsi" w:cstheme="minorHAnsi"/>
                                <w:lang w:val="en-US"/>
                              </w:rPr>
                              <w:tab/>
                            </w:r>
                            <w:r w:rsidRPr="004B09CE">
                              <w:rPr>
                                <w:rFonts w:asciiTheme="minorHAnsi" w:hAnsiTheme="minorHAnsi" w:cstheme="minorHAnsi"/>
                                <w:lang w:val="en-US"/>
                              </w:rPr>
                              <w:tab/>
                              <w:t>10,156,956 (0.2 percent less than 2018)</w:t>
                            </w:r>
                          </w:p>
                          <w:p w14:paraId="626C4BE0" w14:textId="77777777" w:rsidR="00A138C2" w:rsidRPr="004B09CE" w:rsidRDefault="00A138C2" w:rsidP="00817718">
                            <w:pPr>
                              <w:spacing w:after="120" w:line="240" w:lineRule="auto"/>
                              <w:rPr>
                                <w:rFonts w:asciiTheme="minorHAnsi" w:hAnsiTheme="minorHAnsi" w:cstheme="minorHAnsi"/>
                                <w:lang w:val="en-US"/>
                              </w:rPr>
                            </w:pPr>
                            <w:r w:rsidRPr="004B09CE">
                              <w:rPr>
                                <w:rFonts w:asciiTheme="minorHAnsi" w:hAnsiTheme="minorHAnsi" w:cstheme="minorHAnsi"/>
                                <w:lang w:val="en-US"/>
                              </w:rPr>
                              <w:t>Norwegian:</w:t>
                            </w:r>
                            <w:r w:rsidRPr="004B09CE">
                              <w:rPr>
                                <w:rFonts w:asciiTheme="minorHAnsi" w:hAnsiTheme="minorHAnsi" w:cstheme="minorHAnsi"/>
                                <w:lang w:val="en-US"/>
                              </w:rPr>
                              <w:tab/>
                              <w:t>5,196,685 (9.3 percent less than 2018)</w:t>
                            </w:r>
                          </w:p>
                          <w:p w14:paraId="6FA7AA5C" w14:textId="77777777" w:rsidR="00A138C2" w:rsidRPr="004B09CE" w:rsidRDefault="00A138C2" w:rsidP="00817718">
                            <w:pPr>
                              <w:spacing w:after="120" w:line="240" w:lineRule="auto"/>
                              <w:rPr>
                                <w:rFonts w:asciiTheme="minorHAnsi" w:hAnsiTheme="minorHAnsi" w:cstheme="minorHAnsi"/>
                                <w:lang w:val="en-US"/>
                              </w:rPr>
                            </w:pPr>
                            <w:r w:rsidRPr="004B09CE">
                              <w:rPr>
                                <w:rFonts w:asciiTheme="minorHAnsi" w:hAnsiTheme="minorHAnsi" w:cstheme="minorHAnsi"/>
                                <w:lang w:val="en-US"/>
                              </w:rPr>
                              <w:t>Ryanair</w:t>
                            </w:r>
                            <w:r w:rsidRPr="004B09CE">
                              <w:rPr>
                                <w:rFonts w:asciiTheme="minorHAnsi" w:hAnsiTheme="minorHAnsi" w:cstheme="minorHAnsi"/>
                                <w:lang w:val="en-US"/>
                              </w:rPr>
                              <w:tab/>
                            </w:r>
                            <w:r w:rsidRPr="004B09CE">
                              <w:rPr>
                                <w:rFonts w:asciiTheme="minorHAnsi" w:hAnsiTheme="minorHAnsi" w:cstheme="minorHAnsi"/>
                                <w:lang w:val="en-US"/>
                              </w:rPr>
                              <w:tab/>
                              <w:t>2,279,356 (20.6 percent more than 2018)</w:t>
                            </w:r>
                          </w:p>
                          <w:p w14:paraId="0E3F9166" w14:textId="77777777" w:rsidR="00A138C2" w:rsidRPr="005B7C79" w:rsidRDefault="00A138C2" w:rsidP="00817718">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EE7306" id="_x0000_t202" coordsize="21600,21600" o:spt="202" path="m,l,21600r21600,l21600,xe">
                <v:stroke joinstyle="miter"/>
                <v:path gradientshapeok="t" o:connecttype="rect"/>
              </v:shapetype>
              <v:shape id="Text Box 2" o:spid="_x0000_s1026" type="#_x0000_t202" style="position:absolute;margin-left:-.1pt;margin-top:6.8pt;width:287.05pt;height:91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">
                <v:textbox>
                  <w:txbxContent>
                    <w:p w14:paraId="1A777B0D" w14:textId="43A15C3B" w:rsidR="00A138C2" w:rsidRPr="004B09CE" w:rsidRDefault="00A138C2" w:rsidP="00817718">
                      <w:pPr>
                        <w:spacing w:after="120" w:line="240" w:lineRule="auto"/>
                        <w:rPr>
                          <w:rFonts w:asciiTheme="minorHAnsi" w:hAnsiTheme="minorHAnsi" w:cstheme="minorHAnsi"/>
                          <w:b/>
                          <w:lang w:val="en-US"/>
                        </w:rPr>
                      </w:pPr>
                      <w:r w:rsidRPr="004B09CE">
                        <w:rPr>
                          <w:rFonts w:asciiTheme="minorHAnsi" w:hAnsiTheme="minorHAnsi" w:cstheme="minorHAnsi"/>
                          <w:b/>
                          <w:lang w:val="en-US"/>
                        </w:rPr>
                        <w:t>Passengers in 2019:</w:t>
                      </w:r>
                    </w:p>
                    <w:p w14:paraId="74B86E4C" w14:textId="77777777" w:rsidR="00A138C2" w:rsidRPr="004B09CE" w:rsidRDefault="00A138C2" w:rsidP="00817718">
                      <w:pPr>
                        <w:spacing w:after="120" w:line="240" w:lineRule="auto"/>
                        <w:rPr>
                          <w:rFonts w:asciiTheme="minorHAnsi" w:hAnsiTheme="minorHAnsi" w:cstheme="minorHAnsi"/>
                          <w:lang w:val="en-US"/>
                        </w:rPr>
                      </w:pPr>
                      <w:r w:rsidRPr="004B09CE">
                        <w:rPr>
                          <w:rFonts w:asciiTheme="minorHAnsi" w:hAnsiTheme="minorHAnsi" w:cstheme="minorHAnsi"/>
                          <w:lang w:val="en-US"/>
                        </w:rPr>
                        <w:t>SAS:</w:t>
                      </w:r>
                      <w:r w:rsidRPr="004B09CE">
                        <w:rPr>
                          <w:rFonts w:asciiTheme="minorHAnsi" w:hAnsiTheme="minorHAnsi" w:cstheme="minorHAnsi"/>
                          <w:lang w:val="en-US"/>
                        </w:rPr>
                        <w:tab/>
                      </w:r>
                      <w:r w:rsidRPr="004B09CE">
                        <w:rPr>
                          <w:rFonts w:asciiTheme="minorHAnsi" w:hAnsiTheme="minorHAnsi" w:cstheme="minorHAnsi"/>
                          <w:lang w:val="en-US"/>
                        </w:rPr>
                        <w:tab/>
                      </w:r>
                      <w:r w:rsidRPr="004B09CE">
                        <w:rPr>
                          <w:rFonts w:asciiTheme="minorHAnsi" w:hAnsiTheme="minorHAnsi" w:cstheme="minorHAnsi"/>
                          <w:lang w:val="en-US"/>
                        </w:rPr>
                        <w:tab/>
                        <w:t>10,156,956 (0.2 percent less than 2018)</w:t>
                      </w:r>
                    </w:p>
                    <w:p w14:paraId="626C4BE0" w14:textId="77777777" w:rsidR="00A138C2" w:rsidRPr="004B09CE" w:rsidRDefault="00A138C2" w:rsidP="00817718">
                      <w:pPr>
                        <w:spacing w:after="120" w:line="240" w:lineRule="auto"/>
                        <w:rPr>
                          <w:rFonts w:asciiTheme="minorHAnsi" w:hAnsiTheme="minorHAnsi" w:cstheme="minorHAnsi"/>
                          <w:lang w:val="en-US"/>
                        </w:rPr>
                      </w:pPr>
                      <w:r w:rsidRPr="004B09CE">
                        <w:rPr>
                          <w:rFonts w:asciiTheme="minorHAnsi" w:hAnsiTheme="minorHAnsi" w:cstheme="minorHAnsi"/>
                          <w:lang w:val="en-US"/>
                        </w:rPr>
                        <w:t>Norwegian:</w:t>
                      </w:r>
                      <w:r w:rsidRPr="004B09CE">
                        <w:rPr>
                          <w:rFonts w:asciiTheme="minorHAnsi" w:hAnsiTheme="minorHAnsi" w:cstheme="minorHAnsi"/>
                          <w:lang w:val="en-US"/>
                        </w:rPr>
                        <w:tab/>
                        <w:t>5,196,685 (9.3 percent less than 2018)</w:t>
                      </w:r>
                    </w:p>
                    <w:p w14:paraId="6FA7AA5C" w14:textId="77777777" w:rsidR="00A138C2" w:rsidRPr="004B09CE" w:rsidRDefault="00A138C2" w:rsidP="00817718">
                      <w:pPr>
                        <w:spacing w:after="120" w:line="240" w:lineRule="auto"/>
                        <w:rPr>
                          <w:rFonts w:asciiTheme="minorHAnsi" w:hAnsiTheme="minorHAnsi" w:cstheme="minorHAnsi"/>
                          <w:lang w:val="en-US"/>
                        </w:rPr>
                      </w:pPr>
                      <w:r w:rsidRPr="004B09CE">
                        <w:rPr>
                          <w:rFonts w:asciiTheme="minorHAnsi" w:hAnsiTheme="minorHAnsi" w:cstheme="minorHAnsi"/>
                          <w:lang w:val="en-US"/>
                        </w:rPr>
                        <w:t>Ryanair</w:t>
                      </w:r>
                      <w:r w:rsidRPr="004B09CE">
                        <w:rPr>
                          <w:rFonts w:asciiTheme="minorHAnsi" w:hAnsiTheme="minorHAnsi" w:cstheme="minorHAnsi"/>
                          <w:lang w:val="en-US"/>
                        </w:rPr>
                        <w:tab/>
                      </w:r>
                      <w:r w:rsidRPr="004B09CE">
                        <w:rPr>
                          <w:rFonts w:asciiTheme="minorHAnsi" w:hAnsiTheme="minorHAnsi" w:cstheme="minorHAnsi"/>
                          <w:lang w:val="en-US"/>
                        </w:rPr>
                        <w:tab/>
                        <w:t>2,279,356 (20.6 percent more than 2018)</w:t>
                      </w:r>
                    </w:p>
                    <w:p w14:paraId="0E3F9166" w14:textId="77777777" w:rsidR="00A138C2" w:rsidRPr="005B7C79" w:rsidRDefault="00A138C2" w:rsidP="00817718">
                      <w:pPr>
                        <w:rPr>
                          <w:lang w:val="en-US"/>
                        </w:rPr>
                      </w:pPr>
                    </w:p>
                  </w:txbxContent>
                </v:textbox>
                <w10:wrap type="square" anchorx="margin"/>
              </v:shape>
            </w:pict>
          </mc:Fallback>
        </mc:AlternateContent>
      </w:r>
    </w:p>
    <w:p w14:paraId="1C93A3C4" w14:textId="77777777" w:rsidR="0072453B" w:rsidRPr="002F0A83" w:rsidRDefault="0072453B" w:rsidP="0072453B">
      <w:pPr>
        <w:rPr>
          <w:rFonts w:eastAsiaTheme="minorEastAsia"/>
          <w:lang w:val="en-US" w:eastAsia="x-none"/>
        </w:rPr>
      </w:pPr>
    </w:p>
    <w:p w14:paraId="66FE664D" w14:textId="77777777" w:rsidR="0072453B" w:rsidRPr="002F0A83" w:rsidRDefault="0072453B" w:rsidP="0072453B">
      <w:pPr>
        <w:pStyle w:val="PlainText"/>
        <w:rPr>
          <w:rFonts w:eastAsiaTheme="minorEastAsia"/>
          <w:lang w:val="en-US"/>
        </w:rPr>
      </w:pPr>
    </w:p>
    <w:p w14:paraId="48A7787B" w14:textId="77777777" w:rsidR="00817718" w:rsidRDefault="00817718" w:rsidP="00F8468B">
      <w:pPr>
        <w:pStyle w:val="Heading2"/>
        <w:rPr>
          <w:lang w:val="en-US"/>
        </w:rPr>
      </w:pPr>
    </w:p>
    <w:p w14:paraId="5BC5DEB9" w14:textId="77777777" w:rsidR="00817718" w:rsidRDefault="00817718" w:rsidP="00F8468B">
      <w:pPr>
        <w:pStyle w:val="Heading2"/>
        <w:rPr>
          <w:lang w:val="en-US"/>
        </w:rPr>
      </w:pPr>
    </w:p>
    <w:p w14:paraId="50FE4974" w14:textId="77777777" w:rsidR="00817718" w:rsidRDefault="00817718" w:rsidP="00F8468B">
      <w:pPr>
        <w:pStyle w:val="Heading2"/>
        <w:rPr>
          <w:lang w:val="en-US"/>
        </w:rPr>
      </w:pPr>
    </w:p>
    <w:p w14:paraId="4654D6B5" w14:textId="77777777" w:rsidR="00817718" w:rsidRDefault="00817718" w:rsidP="00F8468B">
      <w:pPr>
        <w:pStyle w:val="Heading2"/>
        <w:rPr>
          <w:lang w:val="en-US"/>
        </w:rPr>
      </w:pPr>
    </w:p>
    <w:p w14:paraId="3FBDC95A" w14:textId="77777777" w:rsidR="00817718" w:rsidRDefault="00817718" w:rsidP="00F8468B">
      <w:pPr>
        <w:pStyle w:val="Heading2"/>
        <w:rPr>
          <w:lang w:val="en-US"/>
        </w:rPr>
      </w:pPr>
    </w:p>
    <w:p w14:paraId="298C0131" w14:textId="77777777" w:rsidR="005C1287" w:rsidRDefault="005C1287" w:rsidP="005C1287">
      <w:pPr>
        <w:pStyle w:val="Heading2"/>
        <w:rPr>
          <w:lang w:val="en-US"/>
        </w:rPr>
      </w:pPr>
    </w:p>
    <w:p w14:paraId="7B1682CC" w14:textId="77777777" w:rsidR="005C1287" w:rsidRDefault="005C1287" w:rsidP="005C1287">
      <w:pPr>
        <w:pStyle w:val="Heading2"/>
        <w:rPr>
          <w:noProof/>
        </w:rPr>
      </w:pPr>
      <w:bookmarkStart w:id="41" w:name="_Toc99007850"/>
      <w:r w:rsidRPr="007C7B3C">
        <w:rPr>
          <w:noProof/>
        </w:rPr>
        <w:t xml:space="preserve">Actors in aviation: </w:t>
      </w:r>
      <w:r w:rsidRPr="005C1287">
        <w:rPr>
          <w:noProof/>
          <w:lang w:val="en-US"/>
        </w:rPr>
        <w:t>Trade u</w:t>
      </w:r>
      <w:r w:rsidRPr="00684983">
        <w:rPr>
          <w:noProof/>
        </w:rPr>
        <w:t>ni</w:t>
      </w:r>
      <w:r>
        <w:rPr>
          <w:noProof/>
        </w:rPr>
        <w:t xml:space="preserve">ons </w:t>
      </w:r>
      <w:r w:rsidRPr="005C1287">
        <w:rPr>
          <w:noProof/>
          <w:lang w:val="en-US"/>
        </w:rPr>
        <w:t>and</w:t>
      </w:r>
      <w:r>
        <w:rPr>
          <w:noProof/>
        </w:rPr>
        <w:t xml:space="preserve"> employers</w:t>
      </w:r>
      <w:r w:rsidRPr="005C1287">
        <w:rPr>
          <w:noProof/>
          <w:lang w:val="en-US"/>
        </w:rPr>
        <w:t>’ organisations</w:t>
      </w:r>
      <w:bookmarkEnd w:id="41"/>
      <w:r>
        <w:rPr>
          <w:noProof/>
        </w:rPr>
        <w:t xml:space="preserve"> </w:t>
      </w:r>
    </w:p>
    <w:p w14:paraId="29A4CFAF" w14:textId="77777777" w:rsidR="005C1287" w:rsidRPr="005C1287" w:rsidRDefault="005C1287" w:rsidP="005C1287">
      <w:pPr>
        <w:pStyle w:val="Overskrift3FAOS"/>
        <w:rPr>
          <w:lang w:val="en-US"/>
        </w:rPr>
      </w:pPr>
      <w:bookmarkStart w:id="42" w:name="_Toc99007851"/>
      <w:r w:rsidRPr="002F0A83">
        <w:rPr>
          <w:lang w:val="en-US"/>
        </w:rPr>
        <w:t xml:space="preserve">Trade </w:t>
      </w:r>
      <w:r w:rsidRPr="005C1287">
        <w:rPr>
          <w:lang w:val="en-US"/>
        </w:rPr>
        <w:t>unions</w:t>
      </w:r>
      <w:bookmarkEnd w:id="42"/>
    </w:p>
    <w:p w14:paraId="32C044EA" w14:textId="77777777" w:rsidR="005C1287" w:rsidRPr="005C1287" w:rsidRDefault="005C1287" w:rsidP="005C1287">
      <w:pPr>
        <w:pStyle w:val="PlainText"/>
        <w:rPr>
          <w:lang w:val="en-US"/>
        </w:rPr>
      </w:pPr>
    </w:p>
    <w:p w14:paraId="1520A4C5" w14:textId="77777777" w:rsidR="005C1287" w:rsidRPr="005C1287" w:rsidRDefault="005C1287" w:rsidP="005C1287">
      <w:pPr>
        <w:pStyle w:val="Heading4"/>
        <w:rPr>
          <w:rStyle w:val="SubtleEmphasis"/>
          <w:i/>
          <w:iCs/>
          <w:color w:val="365F91" w:themeColor="accent1" w:themeShade="BF"/>
        </w:rPr>
      </w:pPr>
      <w:bookmarkStart w:id="43" w:name="_Toc99007852"/>
      <w:r w:rsidRPr="00C95135">
        <w:t>Aviation</w:t>
      </w:r>
      <w:bookmarkEnd w:id="43"/>
    </w:p>
    <w:p w14:paraId="205DD24A" w14:textId="77777777" w:rsidR="005C1287" w:rsidRDefault="005C1287" w:rsidP="005C1287">
      <w:pPr>
        <w:rPr>
          <w:rStyle w:val="SubtleEmphasis"/>
          <w:b/>
          <w:lang w:val="en-US"/>
        </w:rPr>
      </w:pPr>
    </w:p>
    <w:p w14:paraId="4A59279D" w14:textId="77777777" w:rsidR="005C1287" w:rsidRDefault="005C1287" w:rsidP="005C1287">
      <w:pPr>
        <w:rPr>
          <w:rStyle w:val="SubtleEmphasis"/>
          <w:i w:val="0"/>
          <w:lang w:val="en-US"/>
        </w:rPr>
      </w:pPr>
      <w:r>
        <w:rPr>
          <w:rStyle w:val="SubtleEmphasis"/>
          <w:i w:val="0"/>
          <w:lang w:val="en-US"/>
        </w:rPr>
        <w:t>Most important unions organizing pilots and cabin crew are:</w:t>
      </w:r>
    </w:p>
    <w:p w14:paraId="59519DDB" w14:textId="77777777" w:rsidR="005C1287" w:rsidRPr="00893CC2" w:rsidRDefault="005C1287" w:rsidP="005C1287">
      <w:pPr>
        <w:pStyle w:val="ListParagraph"/>
        <w:numPr>
          <w:ilvl w:val="0"/>
          <w:numId w:val="28"/>
        </w:numPr>
        <w:rPr>
          <w:i/>
          <w:lang w:val="en-GB"/>
        </w:rPr>
      </w:pPr>
      <w:r w:rsidRPr="00893CC2">
        <w:rPr>
          <w:rStyle w:val="SubtleEmphasis"/>
          <w:lang w:val="en-US"/>
        </w:rPr>
        <w:t>FPU</w:t>
      </w:r>
      <w:r w:rsidRPr="00893CC2">
        <w:rPr>
          <w:rStyle w:val="SubtleEmphasis"/>
          <w:i w:val="0"/>
          <w:lang w:val="en-US"/>
        </w:rPr>
        <w:t xml:space="preserve"> (</w:t>
      </w:r>
      <w:r w:rsidRPr="00893CC2">
        <w:rPr>
          <w:i/>
          <w:lang w:val="en-US"/>
        </w:rPr>
        <w:t xml:space="preserve">Union of Airline Staff) </w:t>
      </w:r>
    </w:p>
    <w:p w14:paraId="2B21C303" w14:textId="77777777" w:rsidR="005C1287" w:rsidRDefault="005C1287" w:rsidP="005C1287">
      <w:pPr>
        <w:pStyle w:val="ListParagraph"/>
        <w:numPr>
          <w:ilvl w:val="0"/>
          <w:numId w:val="28"/>
        </w:numPr>
        <w:rPr>
          <w:i/>
          <w:lang w:val="en-GB"/>
        </w:rPr>
      </w:pPr>
      <w:r w:rsidRPr="00893CC2">
        <w:rPr>
          <w:i/>
          <w:lang w:val="en-US"/>
        </w:rPr>
        <w:t>CAU (</w:t>
      </w:r>
      <w:r w:rsidRPr="00893CC2">
        <w:rPr>
          <w:i/>
          <w:lang w:val="en-GB"/>
        </w:rPr>
        <w:t>Cabin Attendants Union)</w:t>
      </w:r>
      <w:r>
        <w:rPr>
          <w:i/>
          <w:lang w:val="en-GB"/>
        </w:rPr>
        <w:t>(only SAS personnel)</w:t>
      </w:r>
      <w:r w:rsidRPr="00893CC2">
        <w:rPr>
          <w:i/>
          <w:lang w:val="en-GB"/>
        </w:rPr>
        <w:t xml:space="preserve"> </w:t>
      </w:r>
    </w:p>
    <w:p w14:paraId="49430582" w14:textId="77777777" w:rsidR="005C1287" w:rsidRPr="00893CC2" w:rsidRDefault="005C1287" w:rsidP="005C1287">
      <w:pPr>
        <w:pStyle w:val="ListParagraph"/>
        <w:numPr>
          <w:ilvl w:val="0"/>
          <w:numId w:val="28"/>
        </w:numPr>
        <w:rPr>
          <w:i/>
          <w:lang w:val="en-GB"/>
        </w:rPr>
      </w:pPr>
      <w:r w:rsidRPr="00893CC2">
        <w:rPr>
          <w:i/>
          <w:lang w:val="en-GB"/>
        </w:rPr>
        <w:t>DPF (Danish Airline Pilot’s Union)</w:t>
      </w:r>
      <w:r>
        <w:rPr>
          <w:i/>
          <w:lang w:val="en-GB"/>
        </w:rPr>
        <w:t xml:space="preserve"> (only SAS personnel)</w:t>
      </w:r>
      <w:r w:rsidRPr="00893CC2">
        <w:rPr>
          <w:i/>
          <w:lang w:val="en-GB"/>
        </w:rPr>
        <w:t xml:space="preserve">. </w:t>
      </w:r>
    </w:p>
    <w:p w14:paraId="2B3727A4" w14:textId="77777777" w:rsidR="005C1287" w:rsidRDefault="005C1287" w:rsidP="005C1287">
      <w:pPr>
        <w:rPr>
          <w:i/>
          <w:lang w:val="en-GB"/>
        </w:rPr>
      </w:pPr>
    </w:p>
    <w:p w14:paraId="7DF88921" w14:textId="77777777" w:rsidR="005C1287" w:rsidRDefault="005C1287" w:rsidP="005C1287">
      <w:pPr>
        <w:pStyle w:val="Heading4"/>
      </w:pPr>
      <w:bookmarkStart w:id="44" w:name="_Toc99007853"/>
      <w:r>
        <w:t>Ground staff</w:t>
      </w:r>
      <w:bookmarkEnd w:id="44"/>
    </w:p>
    <w:p w14:paraId="42B1ACED" w14:textId="77777777" w:rsidR="005C1287" w:rsidRPr="00C95135" w:rsidRDefault="005C1287" w:rsidP="005C1287">
      <w:pPr>
        <w:rPr>
          <w:lang w:val="en-US"/>
        </w:rPr>
      </w:pPr>
      <w:r w:rsidRPr="00C95135">
        <w:rPr>
          <w:lang w:val="en-US"/>
        </w:rPr>
        <w:t>While the union affiliation in aviation is quite diverse, ground staff is by and large organized along the traditional branch based structure. United Federation of Danish Workers (Fagligt Fælles Forbund, 3F), Danish Metalworkers' Union (Dansk Metal)</w:t>
      </w:r>
      <w:r>
        <w:rPr>
          <w:lang w:val="en-US"/>
        </w:rPr>
        <w:t>,</w:t>
      </w:r>
      <w:r w:rsidRPr="00C95135">
        <w:rPr>
          <w:lang w:val="en-US"/>
        </w:rPr>
        <w:t xml:space="preserve"> Union of Commercial and Clerical Employees in Denmark (Handels- og Kon</w:t>
      </w:r>
      <w:r>
        <w:rPr>
          <w:lang w:val="en-US"/>
        </w:rPr>
        <w:t>torfunktionærernes Forbund, HK)</w:t>
      </w:r>
      <w:r w:rsidRPr="00C95135">
        <w:rPr>
          <w:lang w:val="en-US"/>
        </w:rPr>
        <w:t xml:space="preserve"> and Danish Union of Electricians (</w:t>
      </w:r>
      <w:r w:rsidRPr="00C95135">
        <w:rPr>
          <w:rStyle w:val="seccion0"/>
          <w:lang w:val="en-US"/>
        </w:rPr>
        <w:t>Dansk El-Forbund</w:t>
      </w:r>
      <w:r w:rsidRPr="00C95135">
        <w:rPr>
          <w:lang w:val="en-US"/>
        </w:rPr>
        <w:t>, DEF) are all branch specific unions and they are all members of Danish Trade Union Confederation.</w:t>
      </w:r>
    </w:p>
    <w:p w14:paraId="3543D657" w14:textId="77777777" w:rsidR="005C1287" w:rsidRPr="00C95135" w:rsidRDefault="005C1287" w:rsidP="005C1287">
      <w:pPr>
        <w:rPr>
          <w:lang w:val="en-US"/>
        </w:rPr>
      </w:pPr>
      <w:r w:rsidRPr="00C95135">
        <w:rPr>
          <w:lang w:val="en-US"/>
        </w:rPr>
        <w:t xml:space="preserve">Danish Association of Managers and Executives (Ledernes hovedorganisation, Lederne) is, as the name indicates, a union for managers. It is a peak union in its own right. </w:t>
      </w:r>
    </w:p>
    <w:p w14:paraId="0682A412" w14:textId="77777777" w:rsidR="005C1287" w:rsidRDefault="005C1287" w:rsidP="005C1287">
      <w:pPr>
        <w:rPr>
          <w:i/>
          <w:lang w:val="en-GB"/>
        </w:rPr>
      </w:pPr>
    </w:p>
    <w:p w14:paraId="5CDCFF8F" w14:textId="77777777" w:rsidR="005C1287" w:rsidRDefault="005C1287" w:rsidP="005C1287">
      <w:pPr>
        <w:rPr>
          <w:lang w:val="en-GB"/>
        </w:rPr>
      </w:pPr>
      <w:r>
        <w:rPr>
          <w:lang w:val="en-GB"/>
        </w:rPr>
        <w:t>For ground staff the most important trade unions are:</w:t>
      </w:r>
    </w:p>
    <w:p w14:paraId="2544F38F" w14:textId="77777777" w:rsidR="005C1287" w:rsidRPr="00893CC2" w:rsidRDefault="005C1287" w:rsidP="005C1287">
      <w:pPr>
        <w:pStyle w:val="ListParagraph"/>
        <w:numPr>
          <w:ilvl w:val="0"/>
          <w:numId w:val="29"/>
        </w:numPr>
        <w:rPr>
          <w:i/>
          <w:lang w:val="en-US"/>
        </w:rPr>
      </w:pPr>
      <w:r w:rsidRPr="00893CC2">
        <w:rPr>
          <w:i/>
          <w:lang w:val="en-GB"/>
        </w:rPr>
        <w:t>3F</w:t>
      </w:r>
      <w:r w:rsidRPr="00893CC2">
        <w:rPr>
          <w:lang w:val="en-GB"/>
        </w:rPr>
        <w:t xml:space="preserve"> (</w:t>
      </w:r>
      <w:r w:rsidRPr="00893CC2">
        <w:rPr>
          <w:i/>
          <w:lang w:val="en-GB"/>
        </w:rPr>
        <w:t>United Federation of Danish Workers)</w:t>
      </w:r>
    </w:p>
    <w:p w14:paraId="614069EC" w14:textId="77777777" w:rsidR="005C1287" w:rsidRDefault="005C1287" w:rsidP="005C1287">
      <w:pPr>
        <w:pStyle w:val="ListParagraph"/>
        <w:numPr>
          <w:ilvl w:val="0"/>
          <w:numId w:val="29"/>
        </w:numPr>
        <w:rPr>
          <w:i/>
          <w:lang w:val="en-US"/>
        </w:rPr>
      </w:pPr>
      <w:r w:rsidRPr="00893CC2">
        <w:rPr>
          <w:i/>
          <w:lang w:val="en-GB"/>
        </w:rPr>
        <w:t>Dansk Metal (</w:t>
      </w:r>
      <w:r w:rsidRPr="00893CC2">
        <w:rPr>
          <w:i/>
          <w:lang w:val="en-US"/>
        </w:rPr>
        <w:t>Danish Metalworkers')</w:t>
      </w:r>
    </w:p>
    <w:p w14:paraId="7F2C6CAE" w14:textId="77777777" w:rsidR="005C1287" w:rsidRPr="00893CC2" w:rsidRDefault="005C1287" w:rsidP="005C1287">
      <w:pPr>
        <w:pStyle w:val="ListParagraph"/>
        <w:numPr>
          <w:ilvl w:val="0"/>
          <w:numId w:val="29"/>
        </w:numPr>
        <w:rPr>
          <w:i/>
          <w:lang w:val="en-US"/>
        </w:rPr>
      </w:pPr>
      <w:r w:rsidRPr="00893CC2">
        <w:rPr>
          <w:i/>
          <w:lang w:val="en-US"/>
        </w:rPr>
        <w:t>HK (Union of Commercial and Clerical Employees in Denmark).</w:t>
      </w:r>
    </w:p>
    <w:p w14:paraId="66524944" w14:textId="77777777" w:rsidR="005C1287" w:rsidRDefault="005C1287" w:rsidP="005C1287">
      <w:pPr>
        <w:rPr>
          <w:i/>
          <w:lang w:val="en-US"/>
        </w:rPr>
      </w:pPr>
    </w:p>
    <w:p w14:paraId="7DD1B1DB" w14:textId="77777777" w:rsidR="005C1287" w:rsidRPr="001053F1" w:rsidRDefault="005C1287" w:rsidP="005C1287">
      <w:pPr>
        <w:rPr>
          <w:rStyle w:val="SubtleEmphasis"/>
          <w:i w:val="0"/>
          <w:lang w:val="en-GB"/>
        </w:rPr>
      </w:pPr>
      <w:r>
        <w:rPr>
          <w:lang w:val="en-US"/>
        </w:rPr>
        <w:t>Beside these important and relatively large unions, there are also trade unions organizing electricians, air traffic controllers, managers etc.</w:t>
      </w:r>
    </w:p>
    <w:p w14:paraId="70A11DEF" w14:textId="77777777" w:rsidR="005C1287" w:rsidRPr="006305D9" w:rsidRDefault="005C1287" w:rsidP="005C1287">
      <w:pPr>
        <w:pStyle w:val="Overskrift3FAOS"/>
        <w:rPr>
          <w:lang w:val="en-US"/>
        </w:rPr>
      </w:pPr>
      <w:bookmarkStart w:id="45" w:name="_Toc99007854"/>
      <w:r w:rsidRPr="006305D9">
        <w:rPr>
          <w:lang w:val="en-US"/>
        </w:rPr>
        <w:t>Employers’ organisations</w:t>
      </w:r>
      <w:bookmarkEnd w:id="45"/>
    </w:p>
    <w:p w14:paraId="700651EF" w14:textId="77777777" w:rsidR="005C1287" w:rsidRDefault="005C1287" w:rsidP="005C1287">
      <w:pPr>
        <w:rPr>
          <w:lang w:val="en-US"/>
        </w:rPr>
      </w:pPr>
      <w:r w:rsidRPr="00C95135">
        <w:rPr>
          <w:lang w:val="en-US"/>
        </w:rPr>
        <w:t>The main organisation representing employers in aviation is Confederation of Danish Industry (Dansk Industri, DI). Obviously, quite a few companies operating in Danish airports are from other countries and are not members of Danish employers’ organisations – if at all members of an organisation.</w:t>
      </w:r>
      <w:r>
        <w:rPr>
          <w:lang w:val="en-US"/>
        </w:rPr>
        <w:t xml:space="preserve"> Some of the major airlines operating in Denmark, like Ryanair and perhaps more surprisingly Norwegian, are not members of an employers’ organisation. However, Norwegian has closed collective agreements with FPU at company level as opposed to Ryanair. </w:t>
      </w:r>
    </w:p>
    <w:p w14:paraId="2EF8A0AF" w14:textId="77777777" w:rsidR="005C1287" w:rsidRDefault="005C1287" w:rsidP="008231E5">
      <w:pPr>
        <w:pStyle w:val="Heading2"/>
      </w:pPr>
    </w:p>
    <w:p w14:paraId="7C2FCBAD" w14:textId="77777777" w:rsidR="005C1287" w:rsidRDefault="005C1287" w:rsidP="008231E5">
      <w:pPr>
        <w:pStyle w:val="Heading2"/>
      </w:pPr>
    </w:p>
    <w:p w14:paraId="22C1B098" w14:textId="11C1AAA0" w:rsidR="00462769" w:rsidRPr="00235AF8" w:rsidRDefault="006D592D" w:rsidP="006D592D">
      <w:pPr>
        <w:pStyle w:val="Heading2"/>
      </w:pPr>
      <w:bookmarkStart w:id="46" w:name="_Toc99007855"/>
      <w:r w:rsidRPr="005C1287">
        <w:rPr>
          <w:noProof/>
        </w:rPr>
        <w:t>Aviation Industrial Relations – not exactly like the rest of Danish IR</w:t>
      </w:r>
      <w:bookmarkEnd w:id="46"/>
    </w:p>
    <w:p w14:paraId="07CDD6C3" w14:textId="0255B884" w:rsidR="00153D4A" w:rsidRPr="002D72A2" w:rsidRDefault="00153D4A" w:rsidP="00153D4A">
      <w:pPr>
        <w:rPr>
          <w:lang w:val="en-US" w:eastAsia="x-none"/>
        </w:rPr>
      </w:pPr>
    </w:p>
    <w:p w14:paraId="1106C7A3" w14:textId="028B67E7" w:rsidR="006D592D" w:rsidRDefault="00B83898" w:rsidP="006D592D">
      <w:pPr>
        <w:rPr>
          <w:lang w:val="en-US"/>
        </w:rPr>
      </w:pPr>
      <w:r w:rsidRPr="005B7C79">
        <w:rPr>
          <w:color w:val="000000" w:themeColor="text1"/>
          <w:lang w:val="en-US"/>
        </w:rPr>
        <w:t>While generally collective bargaining in Denmark is taking place on sector level, collective bargaining in aviation is a mix between sector, branch and company level. Some companies are members of large employers’ organizations and the collective bargaining are negotiated between employer organizations and trade unions on sector level. Some companies are not part of employer</w:t>
      </w:r>
      <w:r>
        <w:rPr>
          <w:color w:val="000000" w:themeColor="text1"/>
          <w:lang w:val="en-US"/>
        </w:rPr>
        <w:t>s’</w:t>
      </w:r>
      <w:r w:rsidRPr="005B7C79">
        <w:rPr>
          <w:color w:val="000000" w:themeColor="text1"/>
          <w:lang w:val="en-US"/>
        </w:rPr>
        <w:t xml:space="preserve"> organizations (e.g. Norwegian and Ryanair) and collective bargaining are conducted at company level between trade unions and companies.</w:t>
      </w:r>
      <w:r w:rsidR="006D592D" w:rsidRPr="006D592D">
        <w:rPr>
          <w:lang w:val="en-US"/>
        </w:rPr>
        <w:t xml:space="preserve"> </w:t>
      </w:r>
    </w:p>
    <w:p w14:paraId="58AC11DC" w14:textId="0552F185" w:rsidR="006D592D" w:rsidRDefault="006D592D" w:rsidP="006D592D">
      <w:pPr>
        <w:ind w:firstLine="284"/>
        <w:rPr>
          <w:lang w:val="en-US"/>
        </w:rPr>
      </w:pPr>
      <w:r>
        <w:rPr>
          <w:lang w:val="en-US"/>
        </w:rPr>
        <w:t>Company unions are especially widespread in the legacy airline SAS, where pilots as well as cabin crew have had specific unions for SAS employees. Over the years, the conditions for the employees in SAS has been quite favorable, and as SAS in the 20</w:t>
      </w:r>
      <w:r w:rsidRPr="00C95135">
        <w:rPr>
          <w:vertAlign w:val="superscript"/>
          <w:lang w:val="en-US"/>
        </w:rPr>
        <w:t>th</w:t>
      </w:r>
      <w:r>
        <w:rPr>
          <w:lang w:val="en-US"/>
        </w:rPr>
        <w:t xml:space="preserve"> century was the dominating frontrunner in Danish (actually Nordic) aviation, the wage level and working conditions in SAS laid out the foundation for working conditions in Danish aviation. Still, employees in other companies in aviation also needed collective representation and hence joined other unions. As such, union structure in aviation is somehow fragmented with some pilots and cabin crew joining specific SAS uions, while others have joined unions like FPU. However, ground staff is by and large organized along traditional branch/sector lines.</w:t>
      </w:r>
    </w:p>
    <w:p w14:paraId="21CF7CE0" w14:textId="4AA2F72B" w:rsidR="00B83898" w:rsidRPr="005B7C79" w:rsidRDefault="00B83898" w:rsidP="006F2CFE">
      <w:pPr>
        <w:ind w:firstLine="284"/>
        <w:rPr>
          <w:color w:val="000000" w:themeColor="text1"/>
          <w:lang w:val="en-US"/>
        </w:rPr>
      </w:pPr>
      <w:r w:rsidRPr="005B7C79">
        <w:rPr>
          <w:lang w:val="en-US"/>
        </w:rPr>
        <w:t xml:space="preserve">About 1% of the agreements are concluded through single-employer bargaining, whereas the rest of the agreements are concluded through multi-employer bargaining. </w:t>
      </w:r>
      <w:r w:rsidR="00FE0098">
        <w:rPr>
          <w:lang w:val="en-US"/>
        </w:rPr>
        <w:t>It may be worth mentioning that</w:t>
      </w:r>
      <w:r w:rsidRPr="005B7C79">
        <w:rPr>
          <w:lang w:val="en-US"/>
        </w:rPr>
        <w:t xml:space="preserve"> even though the agreements involving SAS are formally conducted by DI and therefore must be </w:t>
      </w:r>
      <w:r w:rsidR="004B09CE" w:rsidRPr="005B7C79">
        <w:rPr>
          <w:lang w:val="en-US"/>
        </w:rPr>
        <w:t>categorized</w:t>
      </w:r>
      <w:r w:rsidRPr="005B7C79">
        <w:rPr>
          <w:lang w:val="en-US"/>
        </w:rPr>
        <w:t xml:space="preserve"> as the results of multi-employer bargaining, the company is in fact the most important negotiator on the employer side.</w:t>
      </w:r>
    </w:p>
    <w:p w14:paraId="2FF65A4B" w14:textId="67746ECF" w:rsidR="00F9455E" w:rsidRDefault="00B83898" w:rsidP="00C16A6D">
      <w:pPr>
        <w:ind w:firstLine="284"/>
        <w:rPr>
          <w:color w:val="000000" w:themeColor="text1"/>
          <w:lang w:val="en-US"/>
        </w:rPr>
      </w:pPr>
      <w:r w:rsidRPr="005B7C79">
        <w:rPr>
          <w:color w:val="000000" w:themeColor="text1"/>
          <w:lang w:val="en-US"/>
        </w:rPr>
        <w:t>Thus far Ryanair has not complied with traditional mode of collective bargaining in Denmark</w:t>
      </w:r>
      <w:r w:rsidR="00F9455E">
        <w:rPr>
          <w:color w:val="000000" w:themeColor="text1"/>
          <w:lang w:val="en-US"/>
        </w:rPr>
        <w:t xml:space="preserve"> as they have no bases in Denmark</w:t>
      </w:r>
      <w:r w:rsidRPr="005B7C79">
        <w:rPr>
          <w:color w:val="000000" w:themeColor="text1"/>
          <w:lang w:val="en-US"/>
        </w:rPr>
        <w:t>.</w:t>
      </w:r>
      <w:r w:rsidR="00F9455E">
        <w:rPr>
          <w:color w:val="000000" w:themeColor="text1"/>
          <w:lang w:val="en-US"/>
        </w:rPr>
        <w:t xml:space="preserve"> As mention</w:t>
      </w:r>
      <w:r w:rsidR="00FE0098">
        <w:rPr>
          <w:color w:val="000000" w:themeColor="text1"/>
          <w:lang w:val="en-US"/>
        </w:rPr>
        <w:t>ed</w:t>
      </w:r>
      <w:r w:rsidR="00F9455E">
        <w:rPr>
          <w:color w:val="000000" w:themeColor="text1"/>
          <w:lang w:val="en-US"/>
        </w:rPr>
        <w:t>,</w:t>
      </w:r>
      <w:r w:rsidRPr="005B7C79">
        <w:rPr>
          <w:color w:val="000000" w:themeColor="text1"/>
          <w:lang w:val="en-US"/>
        </w:rPr>
        <w:t xml:space="preserve"> </w:t>
      </w:r>
      <w:r w:rsidR="00F9455E">
        <w:rPr>
          <w:color w:val="000000" w:themeColor="text1"/>
          <w:lang w:val="en-US"/>
        </w:rPr>
        <w:t>Ryanair</w:t>
      </w:r>
      <w:r w:rsidRPr="005B7C79">
        <w:rPr>
          <w:color w:val="000000" w:themeColor="text1"/>
          <w:lang w:val="en-US"/>
        </w:rPr>
        <w:t xml:space="preserve"> had a base in Billund from 2012, but they choose to close it in 2015 after a conflict with trade unions in Copenhagen Airport.</w:t>
      </w:r>
    </w:p>
    <w:p w14:paraId="1E5E072C" w14:textId="77777777" w:rsidR="007C7B3C" w:rsidRPr="002F0A83" w:rsidRDefault="007C7B3C" w:rsidP="00B83898">
      <w:pPr>
        <w:pStyle w:val="Overskrift3FAOS"/>
        <w:rPr>
          <w:noProof/>
          <w:lang w:val="en-US"/>
        </w:rPr>
      </w:pPr>
      <w:bookmarkStart w:id="47" w:name="_Toc99007856"/>
      <w:r w:rsidRPr="002F0A83">
        <w:rPr>
          <w:rFonts w:eastAsia="Calibri"/>
          <w:noProof/>
          <w:lang w:val="en-US"/>
        </w:rPr>
        <w:t>Union density and collective bargaining coverage in aviation</w:t>
      </w:r>
      <w:bookmarkEnd w:id="47"/>
      <w:r w:rsidRPr="002F0A83">
        <w:rPr>
          <w:rFonts w:eastAsia="Calibri"/>
          <w:noProof/>
          <w:lang w:val="en-US"/>
        </w:rPr>
        <w:t xml:space="preserve"> </w:t>
      </w:r>
      <w:r w:rsidRPr="002F0A83">
        <w:rPr>
          <w:noProof/>
          <w:lang w:val="en-US"/>
        </w:rPr>
        <w:tab/>
      </w:r>
    </w:p>
    <w:p w14:paraId="2671E306" w14:textId="19CDD0C9" w:rsidR="005B7C79" w:rsidRPr="005B7C79" w:rsidRDefault="005B7C79" w:rsidP="005B7C79">
      <w:pPr>
        <w:rPr>
          <w:lang w:val="en-US"/>
        </w:rPr>
      </w:pPr>
      <w:r w:rsidRPr="005B7C79">
        <w:rPr>
          <w:lang w:val="en-US"/>
        </w:rPr>
        <w:t xml:space="preserve">The aviation industry in Denmark has a high level of trade union density and collective bargaining coverage. The largest airlines – SAS and Norwegian – has </w:t>
      </w:r>
      <w:r w:rsidR="0032001E">
        <w:rPr>
          <w:lang w:val="en-US"/>
        </w:rPr>
        <w:t xml:space="preserve">a </w:t>
      </w:r>
      <w:r w:rsidRPr="005B7C79">
        <w:rPr>
          <w:lang w:val="en-US"/>
        </w:rPr>
        <w:t>union density close to 100 percent. For companies dealing with luggage handling, security and administration the union density is also very high. In Copenhagen Airport it is hard for an employee to get and keep a job if they are not member of a trade union. Members in alternative trade unions are often not accepted by coworkers since they regard it as undermining the bargaining power.</w:t>
      </w:r>
    </w:p>
    <w:p w14:paraId="73AF59B2" w14:textId="7ED89C85" w:rsidR="005B7C79" w:rsidRPr="00AD1CA9" w:rsidRDefault="005B7C79" w:rsidP="00E175A8">
      <w:pPr>
        <w:ind w:firstLine="284"/>
        <w:rPr>
          <w:lang w:val="en-US"/>
        </w:rPr>
      </w:pPr>
      <w:r w:rsidRPr="005B7C79">
        <w:rPr>
          <w:lang w:val="en-US"/>
        </w:rPr>
        <w:t xml:space="preserve">Employees in </w:t>
      </w:r>
      <w:r w:rsidR="00F9455E">
        <w:rPr>
          <w:lang w:val="en-US"/>
        </w:rPr>
        <w:t>Ryanair</w:t>
      </w:r>
      <w:r w:rsidRPr="005B7C79">
        <w:rPr>
          <w:lang w:val="en-US"/>
        </w:rPr>
        <w:t xml:space="preserve"> does not have union representation and has not thus far negotiated collective bargaining agreements in Denmark.</w:t>
      </w:r>
      <w:r w:rsidR="00F9455E">
        <w:rPr>
          <w:rStyle w:val="FootnoteReference"/>
          <w:lang w:val="en-US"/>
        </w:rPr>
        <w:footnoteReference w:id="3"/>
      </w:r>
      <w:r w:rsidR="00F9455E">
        <w:rPr>
          <w:lang w:val="en-US"/>
        </w:rPr>
        <w:t xml:space="preserve"> </w:t>
      </w:r>
      <w:r w:rsidRPr="005B7C79">
        <w:rPr>
          <w:color w:val="000000" w:themeColor="text1"/>
          <w:lang w:val="en-US"/>
        </w:rPr>
        <w:t xml:space="preserve">The other low cost airlines in Denmark has union representation and collective </w:t>
      </w:r>
      <w:r w:rsidR="002913A6">
        <w:rPr>
          <w:color w:val="000000" w:themeColor="text1"/>
          <w:lang w:val="en-US"/>
        </w:rPr>
        <w:t>a</w:t>
      </w:r>
      <w:r w:rsidRPr="005B7C79">
        <w:rPr>
          <w:color w:val="000000" w:themeColor="text1"/>
          <w:lang w:val="en-US"/>
        </w:rPr>
        <w:t xml:space="preserve">greements. </w:t>
      </w:r>
      <w:r w:rsidR="00E175A8">
        <w:rPr>
          <w:color w:val="000000" w:themeColor="text1"/>
          <w:lang w:val="en-US"/>
        </w:rPr>
        <w:t xml:space="preserve">The precise collective bargaining coverage is not known; however a EURO-found report from 2010 </w:t>
      </w:r>
      <w:r w:rsidRPr="005B7C79">
        <w:rPr>
          <w:lang w:val="en-US"/>
        </w:rPr>
        <w:t>estimated that 95% of employees in the sector has</w:t>
      </w:r>
      <w:r w:rsidR="00E175A8">
        <w:rPr>
          <w:lang w:val="en-US"/>
        </w:rPr>
        <w:t xml:space="preserve"> collective bargaining coverage</w:t>
      </w:r>
      <w:r w:rsidRPr="005B7C79">
        <w:rPr>
          <w:lang w:val="en-US"/>
        </w:rPr>
        <w:t xml:space="preserve"> </w:t>
      </w:r>
      <w:r w:rsidR="00AD1CA9">
        <w:rPr>
          <w:lang w:val="en-US"/>
        </w:rPr>
        <w:t>(</w:t>
      </w:r>
      <w:r w:rsidR="00E175A8">
        <w:rPr>
          <w:lang w:val="en-US"/>
        </w:rPr>
        <w:t>Jørgensen et al, 2010</w:t>
      </w:r>
      <w:r w:rsidRPr="00AD1CA9">
        <w:rPr>
          <w:lang w:val="en-US"/>
        </w:rPr>
        <w:t>)</w:t>
      </w:r>
      <w:r w:rsidR="00E175A8">
        <w:rPr>
          <w:lang w:val="en-US"/>
        </w:rPr>
        <w:t>.</w:t>
      </w:r>
    </w:p>
    <w:p w14:paraId="2910E638" w14:textId="77777777" w:rsidR="005B7C79" w:rsidRPr="005B7C79" w:rsidRDefault="005B7C79" w:rsidP="005B7C79">
      <w:pPr>
        <w:rPr>
          <w:color w:val="000000" w:themeColor="text1"/>
          <w:lang w:val="en-US"/>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02"/>
        <w:gridCol w:w="1793"/>
        <w:gridCol w:w="2950"/>
        <w:gridCol w:w="941"/>
      </w:tblGrid>
      <w:tr w:rsidR="005B7C79" w:rsidRPr="00E175A8" w14:paraId="69B90843" w14:textId="77777777" w:rsidTr="00EA6450">
        <w:trPr>
          <w:tblCellSpacing w:w="15" w:type="dxa"/>
        </w:trPr>
        <w:tc>
          <w:tcPr>
            <w:tcW w:w="0" w:type="auto"/>
            <w:gridSpan w:val="4"/>
            <w:tcBorders>
              <w:top w:val="nil"/>
              <w:left w:val="nil"/>
              <w:bottom w:val="nil"/>
              <w:right w:val="nil"/>
            </w:tcBorders>
            <w:vAlign w:val="center"/>
            <w:hideMark/>
          </w:tcPr>
          <w:p w14:paraId="085CC332" w14:textId="77777777" w:rsidR="005B7C79" w:rsidRPr="00691506" w:rsidRDefault="005B7C79" w:rsidP="00EA6450">
            <w:pPr>
              <w:spacing w:line="240" w:lineRule="auto"/>
              <w:jc w:val="center"/>
              <w:rPr>
                <w:rFonts w:asciiTheme="minorHAnsi" w:hAnsiTheme="minorHAnsi" w:cstheme="minorHAnsi"/>
                <w:sz w:val="24"/>
                <w:szCs w:val="24"/>
                <w:lang w:val="en-US"/>
              </w:rPr>
            </w:pPr>
            <w:r w:rsidRPr="00691506">
              <w:rPr>
                <w:rFonts w:asciiTheme="minorHAnsi" w:hAnsiTheme="minorHAnsi" w:cstheme="minorHAnsi"/>
                <w:b/>
                <w:bCs/>
                <w:sz w:val="24"/>
                <w:szCs w:val="24"/>
                <w:lang w:val="en-US"/>
              </w:rPr>
              <w:t>Four most important agreements in terms of employees covered</w:t>
            </w:r>
          </w:p>
        </w:tc>
      </w:tr>
      <w:tr w:rsidR="005B7C79" w:rsidRPr="00691506" w14:paraId="3438F5CA" w14:textId="77777777" w:rsidTr="00EA645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7EEDE5" w14:textId="77777777" w:rsidR="005B7C79" w:rsidRPr="004B09CE" w:rsidRDefault="005B7C79" w:rsidP="00EA6450">
            <w:pPr>
              <w:spacing w:line="240" w:lineRule="auto"/>
              <w:jc w:val="center"/>
              <w:rPr>
                <w:rFonts w:asciiTheme="minorHAnsi" w:hAnsiTheme="minorHAnsi" w:cstheme="minorHAnsi"/>
                <w:b/>
                <w:bCs/>
                <w:sz w:val="20"/>
                <w:szCs w:val="24"/>
              </w:rPr>
            </w:pPr>
            <w:r w:rsidRPr="004B09CE">
              <w:rPr>
                <w:rFonts w:asciiTheme="minorHAnsi" w:hAnsiTheme="minorHAnsi" w:cstheme="minorHAnsi"/>
                <w:b/>
                <w:bCs/>
                <w:sz w:val="20"/>
                <w:szCs w:val="24"/>
              </w:rPr>
              <w:t>Bargaining parties</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7279582F" w14:textId="77777777" w:rsidR="005B7C79" w:rsidRPr="004B09CE" w:rsidRDefault="005B7C79" w:rsidP="00EA6450">
            <w:pPr>
              <w:spacing w:line="240" w:lineRule="auto"/>
              <w:jc w:val="center"/>
              <w:rPr>
                <w:rFonts w:asciiTheme="minorHAnsi" w:hAnsiTheme="minorHAnsi" w:cstheme="minorHAnsi"/>
                <w:b/>
                <w:bCs/>
                <w:sz w:val="20"/>
                <w:szCs w:val="24"/>
              </w:rPr>
            </w:pPr>
            <w:r w:rsidRPr="004B09CE">
              <w:rPr>
                <w:rFonts w:asciiTheme="minorHAnsi" w:hAnsiTheme="minorHAnsi" w:cstheme="minorHAnsi"/>
                <w:b/>
                <w:bCs/>
                <w:sz w:val="20"/>
                <w:szCs w:val="24"/>
              </w:rPr>
              <w:t>Scope of agreements</w:t>
            </w:r>
          </w:p>
        </w:tc>
      </w:tr>
      <w:tr w:rsidR="005B7C79" w:rsidRPr="00691506" w14:paraId="7487EDF1" w14:textId="77777777" w:rsidTr="00EA645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3A23D2" w14:textId="77777777" w:rsidR="005B7C79" w:rsidRPr="004B09CE" w:rsidRDefault="005B7C79" w:rsidP="00EA6450">
            <w:pPr>
              <w:spacing w:line="240" w:lineRule="auto"/>
              <w:rPr>
                <w:rFonts w:asciiTheme="minorHAnsi" w:hAnsiTheme="minorHAnsi" w:cstheme="minorHAnsi"/>
                <w:sz w:val="20"/>
                <w:szCs w:val="24"/>
              </w:rPr>
            </w:pPr>
            <w:r w:rsidRPr="004B09CE">
              <w:rPr>
                <w:rFonts w:asciiTheme="minorHAnsi" w:hAnsiTheme="minorHAnsi" w:cstheme="minorHAnsi"/>
                <w:sz w:val="20"/>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7CF62C" w14:textId="77777777" w:rsidR="005B7C79" w:rsidRPr="004B09CE" w:rsidRDefault="005B7C79" w:rsidP="00EA6450">
            <w:pPr>
              <w:spacing w:line="240" w:lineRule="auto"/>
              <w:jc w:val="center"/>
              <w:rPr>
                <w:rFonts w:asciiTheme="minorHAnsi" w:hAnsiTheme="minorHAnsi" w:cstheme="minorHAnsi"/>
                <w:b/>
                <w:bCs/>
                <w:sz w:val="20"/>
                <w:szCs w:val="24"/>
              </w:rPr>
            </w:pPr>
            <w:r w:rsidRPr="004B09CE">
              <w:rPr>
                <w:rFonts w:asciiTheme="minorHAnsi" w:hAnsiTheme="minorHAnsi" w:cstheme="minorHAnsi"/>
                <w:b/>
                <w:bCs/>
                <w:sz w:val="20"/>
                <w:szCs w:val="24"/>
              </w:rPr>
              <w:t>Sectoral</w:t>
            </w:r>
          </w:p>
        </w:tc>
        <w:tc>
          <w:tcPr>
            <w:tcW w:w="0" w:type="auto"/>
            <w:tcBorders>
              <w:top w:val="outset" w:sz="6" w:space="0" w:color="auto"/>
              <w:left w:val="outset" w:sz="6" w:space="0" w:color="auto"/>
              <w:bottom w:val="outset" w:sz="6" w:space="0" w:color="auto"/>
              <w:right w:val="outset" w:sz="6" w:space="0" w:color="auto"/>
            </w:tcBorders>
            <w:vAlign w:val="center"/>
            <w:hideMark/>
          </w:tcPr>
          <w:p w14:paraId="09FCC962" w14:textId="77777777" w:rsidR="005B7C79" w:rsidRPr="004B09CE" w:rsidRDefault="005B7C79" w:rsidP="00EA6450">
            <w:pPr>
              <w:spacing w:line="240" w:lineRule="auto"/>
              <w:jc w:val="center"/>
              <w:rPr>
                <w:rFonts w:asciiTheme="minorHAnsi" w:hAnsiTheme="minorHAnsi" w:cstheme="minorHAnsi"/>
                <w:b/>
                <w:bCs/>
                <w:sz w:val="20"/>
                <w:szCs w:val="24"/>
              </w:rPr>
            </w:pPr>
            <w:r w:rsidRPr="004B09CE">
              <w:rPr>
                <w:rFonts w:asciiTheme="minorHAnsi" w:hAnsiTheme="minorHAnsi" w:cstheme="minorHAnsi"/>
                <w:b/>
                <w:bCs/>
                <w:sz w:val="20"/>
                <w:szCs w:val="24"/>
              </w:rPr>
              <w:t>Type of employees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1C66E72" w14:textId="77777777" w:rsidR="005B7C79" w:rsidRPr="004B09CE" w:rsidRDefault="005B7C79" w:rsidP="00EA6450">
            <w:pPr>
              <w:spacing w:line="240" w:lineRule="auto"/>
              <w:jc w:val="center"/>
              <w:rPr>
                <w:rFonts w:asciiTheme="minorHAnsi" w:hAnsiTheme="minorHAnsi" w:cstheme="minorHAnsi"/>
                <w:b/>
                <w:bCs/>
                <w:sz w:val="20"/>
                <w:szCs w:val="24"/>
              </w:rPr>
            </w:pPr>
            <w:r w:rsidRPr="004B09CE">
              <w:rPr>
                <w:rFonts w:asciiTheme="minorHAnsi" w:hAnsiTheme="minorHAnsi" w:cstheme="minorHAnsi"/>
                <w:b/>
                <w:bCs/>
                <w:sz w:val="20"/>
                <w:szCs w:val="24"/>
              </w:rPr>
              <w:t>Territorial</w:t>
            </w:r>
          </w:p>
        </w:tc>
      </w:tr>
      <w:tr w:rsidR="005B7C79" w:rsidRPr="00691506" w14:paraId="7CD48C08" w14:textId="77777777" w:rsidTr="00EA645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C03149" w14:textId="77777777" w:rsidR="005B7C79" w:rsidRPr="004B09CE" w:rsidRDefault="005B7C79" w:rsidP="00EA6450">
            <w:pPr>
              <w:spacing w:before="100" w:beforeAutospacing="1" w:after="100" w:afterAutospacing="1" w:line="240" w:lineRule="auto"/>
              <w:rPr>
                <w:rFonts w:asciiTheme="minorHAnsi" w:hAnsiTheme="minorHAnsi" w:cstheme="minorHAnsi"/>
                <w:sz w:val="20"/>
                <w:szCs w:val="24"/>
                <w:lang w:val="en-US"/>
              </w:rPr>
            </w:pPr>
            <w:r w:rsidRPr="004B09CE">
              <w:rPr>
                <w:rFonts w:asciiTheme="minorHAnsi" w:hAnsiTheme="minorHAnsi" w:cstheme="minorHAnsi"/>
                <w:sz w:val="20"/>
                <w:szCs w:val="24"/>
                <w:lang w:val="en-US"/>
              </w:rPr>
              <w:t>CO-industri and DI</w:t>
            </w:r>
          </w:p>
          <w:p w14:paraId="712F8560" w14:textId="77777777" w:rsidR="005B7C79" w:rsidRPr="004B09CE" w:rsidRDefault="005B7C79" w:rsidP="00EA6450">
            <w:pPr>
              <w:spacing w:before="100" w:beforeAutospacing="1" w:after="100" w:afterAutospacing="1" w:line="240" w:lineRule="auto"/>
              <w:rPr>
                <w:rFonts w:asciiTheme="minorHAnsi" w:hAnsiTheme="minorHAnsi" w:cstheme="minorHAnsi"/>
                <w:sz w:val="20"/>
                <w:szCs w:val="24"/>
                <w:lang w:val="en-US"/>
              </w:rPr>
            </w:pPr>
            <w:r w:rsidRPr="004B09CE">
              <w:rPr>
                <w:rFonts w:asciiTheme="minorHAnsi" w:hAnsiTheme="minorHAnsi" w:cstheme="minorHAnsi"/>
                <w:sz w:val="20"/>
                <w:szCs w:val="24"/>
                <w:lang w:val="en-US"/>
              </w:rPr>
              <w:t>(Industry agreement)</w:t>
            </w:r>
          </w:p>
          <w:p w14:paraId="471C9522" w14:textId="77777777" w:rsidR="005B7C79" w:rsidRPr="004B09CE" w:rsidRDefault="005B7C79" w:rsidP="00EA6450">
            <w:pPr>
              <w:spacing w:before="100" w:beforeAutospacing="1" w:after="100" w:afterAutospacing="1" w:line="240" w:lineRule="auto"/>
              <w:rPr>
                <w:rFonts w:asciiTheme="minorHAnsi" w:hAnsiTheme="minorHAnsi" w:cstheme="minorHAnsi"/>
                <w:sz w:val="20"/>
                <w:szCs w:val="24"/>
              </w:rPr>
            </w:pPr>
            <w:r w:rsidRPr="004B09CE">
              <w:rPr>
                <w:rFonts w:asciiTheme="minorHAnsi" w:hAnsiTheme="minorHAnsi" w:cstheme="minorHAnsi"/>
                <w:sz w:val="20"/>
                <w:szCs w:val="24"/>
              </w:rPr>
              <w:t>3F, Dansk Metal, HK and DEF</w:t>
            </w:r>
          </w:p>
        </w:tc>
        <w:tc>
          <w:tcPr>
            <w:tcW w:w="0" w:type="auto"/>
            <w:tcBorders>
              <w:top w:val="outset" w:sz="6" w:space="0" w:color="auto"/>
              <w:left w:val="outset" w:sz="6" w:space="0" w:color="auto"/>
              <w:bottom w:val="outset" w:sz="6" w:space="0" w:color="auto"/>
              <w:right w:val="outset" w:sz="6" w:space="0" w:color="auto"/>
            </w:tcBorders>
            <w:vAlign w:val="center"/>
            <w:hideMark/>
          </w:tcPr>
          <w:p w14:paraId="2E920A80" w14:textId="77777777" w:rsidR="005B7C79" w:rsidRPr="004B09CE" w:rsidRDefault="005B7C79" w:rsidP="00EA6450">
            <w:pPr>
              <w:spacing w:before="100" w:beforeAutospacing="1" w:after="100" w:afterAutospacing="1" w:line="240" w:lineRule="auto"/>
              <w:rPr>
                <w:rFonts w:asciiTheme="minorHAnsi" w:hAnsiTheme="minorHAnsi" w:cstheme="minorHAnsi"/>
                <w:sz w:val="20"/>
                <w:szCs w:val="24"/>
              </w:rPr>
            </w:pPr>
            <w:r w:rsidRPr="004B09CE">
              <w:rPr>
                <w:rFonts w:asciiTheme="minorHAnsi" w:hAnsiTheme="minorHAnsi" w:cstheme="minorHAnsi"/>
                <w:sz w:val="20"/>
                <w:szCs w:val="24"/>
              </w:rPr>
              <w:t>Manufacturing, transport, services, IT</w:t>
            </w:r>
          </w:p>
        </w:tc>
        <w:tc>
          <w:tcPr>
            <w:tcW w:w="0" w:type="auto"/>
            <w:tcBorders>
              <w:top w:val="outset" w:sz="6" w:space="0" w:color="auto"/>
              <w:left w:val="outset" w:sz="6" w:space="0" w:color="auto"/>
              <w:bottom w:val="outset" w:sz="6" w:space="0" w:color="auto"/>
              <w:right w:val="outset" w:sz="6" w:space="0" w:color="auto"/>
            </w:tcBorders>
            <w:vAlign w:val="center"/>
            <w:hideMark/>
          </w:tcPr>
          <w:p w14:paraId="33A99F7A" w14:textId="77777777" w:rsidR="005B7C79" w:rsidRPr="004B09CE" w:rsidRDefault="005B7C79" w:rsidP="00EA6450">
            <w:pPr>
              <w:spacing w:before="100" w:beforeAutospacing="1" w:after="100" w:afterAutospacing="1" w:line="240" w:lineRule="auto"/>
              <w:rPr>
                <w:rFonts w:asciiTheme="minorHAnsi" w:hAnsiTheme="minorHAnsi" w:cstheme="minorHAnsi"/>
                <w:sz w:val="20"/>
                <w:szCs w:val="24"/>
                <w:lang w:val="en-US"/>
              </w:rPr>
            </w:pPr>
            <w:r w:rsidRPr="004B09CE">
              <w:rPr>
                <w:rFonts w:asciiTheme="minorHAnsi" w:hAnsiTheme="minorHAnsi" w:cstheme="minorHAnsi"/>
                <w:sz w:val="20"/>
                <w:szCs w:val="24"/>
                <w:lang w:val="en-US"/>
              </w:rPr>
              <w:t>Workers in handling companies, flight mechanics, ground staff, administration clerks, electricians</w:t>
            </w:r>
          </w:p>
        </w:tc>
        <w:tc>
          <w:tcPr>
            <w:tcW w:w="0" w:type="auto"/>
            <w:tcBorders>
              <w:top w:val="outset" w:sz="6" w:space="0" w:color="auto"/>
              <w:left w:val="outset" w:sz="6" w:space="0" w:color="auto"/>
              <w:bottom w:val="outset" w:sz="6" w:space="0" w:color="auto"/>
              <w:right w:val="outset" w:sz="6" w:space="0" w:color="auto"/>
            </w:tcBorders>
            <w:vAlign w:val="center"/>
            <w:hideMark/>
          </w:tcPr>
          <w:p w14:paraId="0D57D008" w14:textId="77777777" w:rsidR="005B7C79" w:rsidRPr="004B09CE" w:rsidRDefault="005B7C79" w:rsidP="00EA6450">
            <w:pPr>
              <w:spacing w:before="100" w:beforeAutospacing="1" w:after="100" w:afterAutospacing="1" w:line="240" w:lineRule="auto"/>
              <w:rPr>
                <w:rFonts w:asciiTheme="minorHAnsi" w:hAnsiTheme="minorHAnsi" w:cstheme="minorHAnsi"/>
                <w:sz w:val="20"/>
                <w:szCs w:val="24"/>
              </w:rPr>
            </w:pPr>
            <w:r w:rsidRPr="004B09CE">
              <w:rPr>
                <w:rFonts w:asciiTheme="minorHAnsi" w:hAnsiTheme="minorHAnsi" w:cstheme="minorHAnsi"/>
                <w:sz w:val="20"/>
                <w:szCs w:val="24"/>
              </w:rPr>
              <w:t>National</w:t>
            </w:r>
          </w:p>
        </w:tc>
      </w:tr>
      <w:tr w:rsidR="005B7C79" w:rsidRPr="00691506" w14:paraId="0E1209FC" w14:textId="77777777" w:rsidTr="00EA645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10D19E7" w14:textId="77777777" w:rsidR="005B7C79" w:rsidRPr="004B09CE" w:rsidRDefault="005B7C79" w:rsidP="00EA6450">
            <w:pPr>
              <w:spacing w:before="100" w:beforeAutospacing="1" w:after="100" w:afterAutospacing="1" w:line="240" w:lineRule="auto"/>
              <w:rPr>
                <w:rFonts w:asciiTheme="minorHAnsi" w:hAnsiTheme="minorHAnsi" w:cstheme="minorHAnsi"/>
                <w:sz w:val="20"/>
                <w:szCs w:val="24"/>
              </w:rPr>
            </w:pPr>
            <w:r w:rsidRPr="004B09CE">
              <w:rPr>
                <w:rFonts w:asciiTheme="minorHAnsi" w:hAnsiTheme="minorHAnsi" w:cstheme="minorHAnsi"/>
                <w:sz w:val="20"/>
                <w:szCs w:val="24"/>
              </w:rPr>
              <w:t>CUD – SAS/DI</w:t>
            </w:r>
          </w:p>
        </w:tc>
        <w:tc>
          <w:tcPr>
            <w:tcW w:w="0" w:type="auto"/>
            <w:tcBorders>
              <w:top w:val="outset" w:sz="6" w:space="0" w:color="auto"/>
              <w:left w:val="outset" w:sz="6" w:space="0" w:color="auto"/>
              <w:bottom w:val="outset" w:sz="6" w:space="0" w:color="auto"/>
              <w:right w:val="outset" w:sz="6" w:space="0" w:color="auto"/>
            </w:tcBorders>
            <w:vAlign w:val="center"/>
            <w:hideMark/>
          </w:tcPr>
          <w:p w14:paraId="6EA7644B" w14:textId="77777777" w:rsidR="005B7C79" w:rsidRPr="004B09CE" w:rsidRDefault="005B7C79" w:rsidP="00EA6450">
            <w:pPr>
              <w:spacing w:before="100" w:beforeAutospacing="1" w:after="100" w:afterAutospacing="1" w:line="240" w:lineRule="auto"/>
              <w:rPr>
                <w:rFonts w:asciiTheme="minorHAnsi" w:hAnsiTheme="minorHAnsi" w:cstheme="minorHAnsi"/>
                <w:sz w:val="20"/>
                <w:szCs w:val="24"/>
              </w:rPr>
            </w:pPr>
            <w:r w:rsidRPr="004B09CE">
              <w:rPr>
                <w:rFonts w:asciiTheme="minorHAnsi" w:hAnsiTheme="minorHAnsi" w:cstheme="minorHAnsi"/>
                <w:sz w:val="20"/>
                <w:szCs w:val="24"/>
              </w:rPr>
              <w:t>Civil aviation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26BF85FD" w14:textId="77777777" w:rsidR="005B7C79" w:rsidRPr="004B09CE" w:rsidRDefault="005B7C79" w:rsidP="00EA6450">
            <w:pPr>
              <w:spacing w:before="100" w:beforeAutospacing="1" w:after="100" w:afterAutospacing="1" w:line="240" w:lineRule="auto"/>
              <w:rPr>
                <w:rFonts w:asciiTheme="minorHAnsi" w:hAnsiTheme="minorHAnsi" w:cstheme="minorHAnsi"/>
                <w:sz w:val="20"/>
                <w:szCs w:val="24"/>
              </w:rPr>
            </w:pPr>
            <w:r w:rsidRPr="004B09CE">
              <w:rPr>
                <w:rFonts w:asciiTheme="minorHAnsi" w:hAnsiTheme="minorHAnsi" w:cstheme="minorHAnsi"/>
                <w:sz w:val="20"/>
                <w:szCs w:val="24"/>
              </w:rPr>
              <w:t>Cabin crew in SAS</w:t>
            </w:r>
          </w:p>
        </w:tc>
        <w:tc>
          <w:tcPr>
            <w:tcW w:w="0" w:type="auto"/>
            <w:tcBorders>
              <w:top w:val="outset" w:sz="6" w:space="0" w:color="auto"/>
              <w:left w:val="outset" w:sz="6" w:space="0" w:color="auto"/>
              <w:bottom w:val="outset" w:sz="6" w:space="0" w:color="auto"/>
              <w:right w:val="outset" w:sz="6" w:space="0" w:color="auto"/>
            </w:tcBorders>
            <w:vAlign w:val="center"/>
            <w:hideMark/>
          </w:tcPr>
          <w:p w14:paraId="1C83F9C7" w14:textId="77777777" w:rsidR="005B7C79" w:rsidRPr="004B09CE" w:rsidRDefault="005B7C79" w:rsidP="00EA6450">
            <w:pPr>
              <w:spacing w:before="100" w:beforeAutospacing="1" w:after="100" w:afterAutospacing="1" w:line="240" w:lineRule="auto"/>
              <w:rPr>
                <w:rFonts w:asciiTheme="minorHAnsi" w:hAnsiTheme="minorHAnsi" w:cstheme="minorHAnsi"/>
                <w:sz w:val="20"/>
                <w:szCs w:val="24"/>
              </w:rPr>
            </w:pPr>
            <w:r w:rsidRPr="004B09CE">
              <w:rPr>
                <w:rFonts w:asciiTheme="minorHAnsi" w:hAnsiTheme="minorHAnsi" w:cstheme="minorHAnsi"/>
                <w:sz w:val="20"/>
                <w:szCs w:val="24"/>
              </w:rPr>
              <w:t>Company</w:t>
            </w:r>
          </w:p>
        </w:tc>
      </w:tr>
      <w:tr w:rsidR="005B7C79" w:rsidRPr="00691506" w14:paraId="7826D763" w14:textId="77777777" w:rsidTr="00EA645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515AEFC" w14:textId="77777777" w:rsidR="005B7C79" w:rsidRPr="004B09CE" w:rsidRDefault="005B7C79" w:rsidP="00EA6450">
            <w:pPr>
              <w:spacing w:before="100" w:beforeAutospacing="1" w:after="100" w:afterAutospacing="1" w:line="240" w:lineRule="auto"/>
              <w:rPr>
                <w:rFonts w:asciiTheme="minorHAnsi" w:hAnsiTheme="minorHAnsi" w:cstheme="minorHAnsi"/>
                <w:sz w:val="20"/>
                <w:szCs w:val="24"/>
              </w:rPr>
            </w:pPr>
            <w:r w:rsidRPr="004B09CE">
              <w:rPr>
                <w:rFonts w:asciiTheme="minorHAnsi" w:hAnsiTheme="minorHAnsi" w:cstheme="minorHAnsi"/>
                <w:sz w:val="20"/>
                <w:szCs w:val="24"/>
              </w:rPr>
              <w:t>DFF-S/FPU – DI</w:t>
            </w:r>
          </w:p>
        </w:tc>
        <w:tc>
          <w:tcPr>
            <w:tcW w:w="0" w:type="auto"/>
            <w:tcBorders>
              <w:top w:val="outset" w:sz="6" w:space="0" w:color="auto"/>
              <w:left w:val="outset" w:sz="6" w:space="0" w:color="auto"/>
              <w:bottom w:val="outset" w:sz="6" w:space="0" w:color="auto"/>
              <w:right w:val="outset" w:sz="6" w:space="0" w:color="auto"/>
            </w:tcBorders>
            <w:vAlign w:val="center"/>
            <w:hideMark/>
          </w:tcPr>
          <w:p w14:paraId="0BE6DA5C" w14:textId="77777777" w:rsidR="005B7C79" w:rsidRPr="004B09CE" w:rsidRDefault="005B7C79" w:rsidP="00EA6450">
            <w:pPr>
              <w:spacing w:before="100" w:beforeAutospacing="1" w:after="100" w:afterAutospacing="1" w:line="240" w:lineRule="auto"/>
              <w:rPr>
                <w:rFonts w:asciiTheme="minorHAnsi" w:hAnsiTheme="minorHAnsi" w:cstheme="minorHAnsi"/>
                <w:sz w:val="20"/>
                <w:szCs w:val="24"/>
              </w:rPr>
            </w:pPr>
            <w:r w:rsidRPr="004B09CE">
              <w:rPr>
                <w:rFonts w:asciiTheme="minorHAnsi" w:hAnsiTheme="minorHAnsi" w:cstheme="minorHAnsi"/>
                <w:sz w:val="20"/>
                <w:szCs w:val="24"/>
              </w:rPr>
              <w:t>Civil aviation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3253A29C" w14:textId="77777777" w:rsidR="005B7C79" w:rsidRPr="004B09CE" w:rsidRDefault="005B7C79" w:rsidP="00EA6450">
            <w:pPr>
              <w:spacing w:before="100" w:beforeAutospacing="1" w:after="100" w:afterAutospacing="1" w:line="240" w:lineRule="auto"/>
              <w:rPr>
                <w:rFonts w:asciiTheme="minorHAnsi" w:hAnsiTheme="minorHAnsi" w:cstheme="minorHAnsi"/>
                <w:sz w:val="20"/>
                <w:szCs w:val="24"/>
              </w:rPr>
            </w:pPr>
            <w:r w:rsidRPr="004B09CE">
              <w:rPr>
                <w:rFonts w:asciiTheme="minorHAnsi" w:hAnsiTheme="minorHAnsi" w:cstheme="minorHAnsi"/>
                <w:sz w:val="20"/>
                <w:szCs w:val="24"/>
              </w:rPr>
              <w:t>Pilots, cabin crew</w:t>
            </w:r>
          </w:p>
        </w:tc>
        <w:tc>
          <w:tcPr>
            <w:tcW w:w="0" w:type="auto"/>
            <w:tcBorders>
              <w:top w:val="outset" w:sz="6" w:space="0" w:color="auto"/>
              <w:left w:val="outset" w:sz="6" w:space="0" w:color="auto"/>
              <w:bottom w:val="outset" w:sz="6" w:space="0" w:color="auto"/>
              <w:right w:val="outset" w:sz="6" w:space="0" w:color="auto"/>
            </w:tcBorders>
            <w:vAlign w:val="center"/>
            <w:hideMark/>
          </w:tcPr>
          <w:p w14:paraId="4D92146F" w14:textId="77777777" w:rsidR="005B7C79" w:rsidRPr="004B09CE" w:rsidRDefault="005B7C79" w:rsidP="00EA6450">
            <w:pPr>
              <w:spacing w:before="100" w:beforeAutospacing="1" w:after="100" w:afterAutospacing="1" w:line="240" w:lineRule="auto"/>
              <w:rPr>
                <w:rFonts w:asciiTheme="minorHAnsi" w:hAnsiTheme="minorHAnsi" w:cstheme="minorHAnsi"/>
                <w:sz w:val="20"/>
                <w:szCs w:val="24"/>
              </w:rPr>
            </w:pPr>
            <w:r w:rsidRPr="004B09CE">
              <w:rPr>
                <w:rFonts w:asciiTheme="minorHAnsi" w:hAnsiTheme="minorHAnsi" w:cstheme="minorHAnsi"/>
                <w:sz w:val="20"/>
                <w:szCs w:val="24"/>
              </w:rPr>
              <w:t>National</w:t>
            </w:r>
          </w:p>
        </w:tc>
      </w:tr>
      <w:tr w:rsidR="005B7C79" w:rsidRPr="00691506" w14:paraId="00BBCFE4" w14:textId="77777777" w:rsidTr="00EA645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21F4D8" w14:textId="77777777" w:rsidR="005B7C79" w:rsidRPr="004B09CE" w:rsidRDefault="005B7C79" w:rsidP="00EA6450">
            <w:pPr>
              <w:spacing w:before="100" w:beforeAutospacing="1" w:after="100" w:afterAutospacing="1" w:line="240" w:lineRule="auto"/>
              <w:rPr>
                <w:rFonts w:asciiTheme="minorHAnsi" w:hAnsiTheme="minorHAnsi" w:cstheme="minorHAnsi"/>
                <w:sz w:val="20"/>
                <w:szCs w:val="24"/>
              </w:rPr>
            </w:pPr>
            <w:r w:rsidRPr="004B09CE">
              <w:rPr>
                <w:rFonts w:asciiTheme="minorHAnsi" w:hAnsiTheme="minorHAnsi" w:cstheme="minorHAnsi"/>
                <w:sz w:val="20"/>
                <w:szCs w:val="24"/>
              </w:rPr>
              <w:t>LFF – SAS/DI</w:t>
            </w:r>
          </w:p>
        </w:tc>
        <w:tc>
          <w:tcPr>
            <w:tcW w:w="0" w:type="auto"/>
            <w:tcBorders>
              <w:top w:val="outset" w:sz="6" w:space="0" w:color="auto"/>
              <w:left w:val="outset" w:sz="6" w:space="0" w:color="auto"/>
              <w:bottom w:val="outset" w:sz="6" w:space="0" w:color="auto"/>
              <w:right w:val="outset" w:sz="6" w:space="0" w:color="auto"/>
            </w:tcBorders>
            <w:vAlign w:val="center"/>
            <w:hideMark/>
          </w:tcPr>
          <w:p w14:paraId="02BAA9F6" w14:textId="77777777" w:rsidR="005B7C79" w:rsidRPr="004B09CE" w:rsidRDefault="005B7C79" w:rsidP="00EA6450">
            <w:pPr>
              <w:spacing w:before="100" w:beforeAutospacing="1" w:after="100" w:afterAutospacing="1" w:line="240" w:lineRule="auto"/>
              <w:rPr>
                <w:rFonts w:asciiTheme="minorHAnsi" w:hAnsiTheme="minorHAnsi" w:cstheme="minorHAnsi"/>
                <w:sz w:val="20"/>
                <w:szCs w:val="24"/>
              </w:rPr>
            </w:pPr>
            <w:r w:rsidRPr="004B09CE">
              <w:rPr>
                <w:rFonts w:asciiTheme="minorHAnsi" w:hAnsiTheme="minorHAnsi" w:cstheme="minorHAnsi"/>
                <w:sz w:val="20"/>
                <w:szCs w:val="24"/>
              </w:rPr>
              <w:t>Copenhagen Airport</w:t>
            </w:r>
          </w:p>
        </w:tc>
        <w:tc>
          <w:tcPr>
            <w:tcW w:w="0" w:type="auto"/>
            <w:tcBorders>
              <w:top w:val="outset" w:sz="6" w:space="0" w:color="auto"/>
              <w:left w:val="outset" w:sz="6" w:space="0" w:color="auto"/>
              <w:bottom w:val="outset" w:sz="6" w:space="0" w:color="auto"/>
              <w:right w:val="outset" w:sz="6" w:space="0" w:color="auto"/>
            </w:tcBorders>
            <w:vAlign w:val="center"/>
            <w:hideMark/>
          </w:tcPr>
          <w:p w14:paraId="4E16EB47" w14:textId="77777777" w:rsidR="005B7C79" w:rsidRPr="004B09CE" w:rsidRDefault="005B7C79" w:rsidP="00EA6450">
            <w:pPr>
              <w:spacing w:before="100" w:beforeAutospacing="1" w:after="100" w:afterAutospacing="1" w:line="240" w:lineRule="auto"/>
              <w:rPr>
                <w:rFonts w:asciiTheme="minorHAnsi" w:hAnsiTheme="minorHAnsi" w:cstheme="minorHAnsi"/>
                <w:sz w:val="20"/>
                <w:szCs w:val="24"/>
                <w:lang w:val="en-US"/>
              </w:rPr>
            </w:pPr>
            <w:r w:rsidRPr="004B09CE">
              <w:rPr>
                <w:rFonts w:asciiTheme="minorHAnsi" w:hAnsiTheme="minorHAnsi" w:cstheme="minorHAnsi"/>
                <w:sz w:val="20"/>
                <w:szCs w:val="24"/>
                <w:lang w:val="en-US"/>
              </w:rPr>
              <w:t>Ground staff in mainly SAS</w:t>
            </w:r>
          </w:p>
        </w:tc>
        <w:tc>
          <w:tcPr>
            <w:tcW w:w="0" w:type="auto"/>
            <w:tcBorders>
              <w:top w:val="outset" w:sz="6" w:space="0" w:color="auto"/>
              <w:left w:val="outset" w:sz="6" w:space="0" w:color="auto"/>
              <w:bottom w:val="outset" w:sz="6" w:space="0" w:color="auto"/>
              <w:right w:val="outset" w:sz="6" w:space="0" w:color="auto"/>
            </w:tcBorders>
            <w:vAlign w:val="center"/>
            <w:hideMark/>
          </w:tcPr>
          <w:p w14:paraId="604CE360" w14:textId="77777777" w:rsidR="005B7C79" w:rsidRPr="004B09CE" w:rsidRDefault="005B7C79" w:rsidP="00EA6450">
            <w:pPr>
              <w:spacing w:before="100" w:beforeAutospacing="1" w:after="100" w:afterAutospacing="1" w:line="240" w:lineRule="auto"/>
              <w:rPr>
                <w:rFonts w:asciiTheme="minorHAnsi" w:hAnsiTheme="minorHAnsi" w:cstheme="minorHAnsi"/>
                <w:sz w:val="20"/>
                <w:szCs w:val="24"/>
              </w:rPr>
            </w:pPr>
            <w:r w:rsidRPr="004B09CE">
              <w:rPr>
                <w:rFonts w:asciiTheme="minorHAnsi" w:hAnsiTheme="minorHAnsi" w:cstheme="minorHAnsi"/>
                <w:sz w:val="20"/>
                <w:szCs w:val="24"/>
              </w:rPr>
              <w:t>Company</w:t>
            </w:r>
          </w:p>
        </w:tc>
      </w:tr>
    </w:tbl>
    <w:p w14:paraId="40231487" w14:textId="77777777" w:rsidR="005B7C79" w:rsidRPr="00841DEB" w:rsidRDefault="005B7C79" w:rsidP="005B7C79">
      <w:pPr>
        <w:rPr>
          <w:color w:val="000000" w:themeColor="text1"/>
        </w:rPr>
      </w:pPr>
    </w:p>
    <w:p w14:paraId="7734C70D" w14:textId="77777777" w:rsidR="002913A6" w:rsidRPr="00817718" w:rsidRDefault="002913A6" w:rsidP="002913A6">
      <w:pPr>
        <w:pStyle w:val="Overskrift3FAOS"/>
        <w:rPr>
          <w:lang w:val="en-US"/>
        </w:rPr>
      </w:pPr>
      <w:bookmarkStart w:id="48" w:name="_Toc99007857"/>
      <w:r w:rsidRPr="00817718">
        <w:rPr>
          <w:lang w:val="en-US"/>
        </w:rPr>
        <w:t>Employee representation</w:t>
      </w:r>
      <w:r>
        <w:rPr>
          <w:lang w:val="en-US"/>
        </w:rPr>
        <w:t xml:space="preserve"> and channels for influence</w:t>
      </w:r>
      <w:r w:rsidRPr="00817718">
        <w:rPr>
          <w:lang w:val="en-US"/>
        </w:rPr>
        <w:t xml:space="preserve"> in aviation</w:t>
      </w:r>
      <w:bookmarkEnd w:id="48"/>
    </w:p>
    <w:p w14:paraId="3EC54784" w14:textId="77777777" w:rsidR="002913A6" w:rsidRPr="00C95135" w:rsidRDefault="002913A6" w:rsidP="002913A6">
      <w:pPr>
        <w:rPr>
          <w:lang w:val="en-US"/>
        </w:rPr>
      </w:pPr>
      <w:r w:rsidRPr="00C95135">
        <w:rPr>
          <w:lang w:val="en-US"/>
        </w:rPr>
        <w:t>As many of the companies in aviation are large, most of them fulfill the requirements t</w:t>
      </w:r>
      <w:r>
        <w:rPr>
          <w:lang w:val="en-US"/>
        </w:rPr>
        <w:t>o a) have a shop steward (five e</w:t>
      </w:r>
      <w:r w:rsidRPr="00C95135">
        <w:rPr>
          <w:lang w:val="en-US"/>
        </w:rPr>
        <w:t>mployees or more and/or b) to have a cooperation committee (works council).</w:t>
      </w:r>
    </w:p>
    <w:p w14:paraId="31556E4B" w14:textId="77777777" w:rsidR="002913A6" w:rsidRPr="00C95135" w:rsidRDefault="002913A6" w:rsidP="00A2071B">
      <w:pPr>
        <w:ind w:firstLine="284"/>
        <w:rPr>
          <w:lang w:val="en-US"/>
        </w:rPr>
      </w:pPr>
      <w:r w:rsidRPr="00C95135">
        <w:rPr>
          <w:lang w:val="en-US"/>
        </w:rPr>
        <w:t>Hence, most employees in companies and airlines with bases in Denmark have trade union representation. The two largest airlines – the legacy airline SAS and the relative new-comer Norwegian – have union representation as well as cooperation committees and shop stewards.</w:t>
      </w:r>
      <w:r>
        <w:rPr>
          <w:lang w:val="en-US"/>
        </w:rPr>
        <w:t xml:space="preserve"> Trade unions and cooperation committees </w:t>
      </w:r>
      <w:r w:rsidRPr="00C95135">
        <w:rPr>
          <w:lang w:val="en-US"/>
        </w:rPr>
        <w:t>work together and elected shop stewards represent members of the trade unions.</w:t>
      </w:r>
    </w:p>
    <w:p w14:paraId="632E1D12" w14:textId="128F1372" w:rsidR="002913A6" w:rsidRDefault="002913A6" w:rsidP="00A2071B">
      <w:pPr>
        <w:ind w:firstLine="284"/>
        <w:rPr>
          <w:lang w:val="en-US"/>
        </w:rPr>
      </w:pPr>
      <w:r>
        <w:rPr>
          <w:lang w:val="en-US"/>
        </w:rPr>
        <w:t>Ryanair employees do</w:t>
      </w:r>
      <w:r w:rsidRPr="00C95135">
        <w:rPr>
          <w:lang w:val="en-US"/>
        </w:rPr>
        <w:t xml:space="preserve"> not have trade unio</w:t>
      </w:r>
      <w:r>
        <w:rPr>
          <w:lang w:val="en-US"/>
        </w:rPr>
        <w:t>n representation</w:t>
      </w:r>
      <w:r w:rsidR="00C01390">
        <w:rPr>
          <w:lang w:val="en-US"/>
        </w:rPr>
        <w:t xml:space="preserve"> in Denmark.</w:t>
      </w:r>
    </w:p>
    <w:p w14:paraId="7B1E379E" w14:textId="77777777" w:rsidR="005B7C79" w:rsidRPr="002913A6" w:rsidRDefault="005B7C79" w:rsidP="00B83898">
      <w:pPr>
        <w:pStyle w:val="Overskrift3FAOS"/>
        <w:rPr>
          <w:lang w:val="en-US"/>
        </w:rPr>
      </w:pPr>
      <w:bookmarkStart w:id="49" w:name="_Toc99007858"/>
      <w:r w:rsidRPr="005B7C79">
        <w:rPr>
          <w:lang w:val="en-US"/>
        </w:rPr>
        <w:t>B</w:t>
      </w:r>
      <w:r w:rsidRPr="002913A6">
        <w:rPr>
          <w:lang w:val="en-US"/>
        </w:rPr>
        <w:t>alance of power between employee representatives and employers</w:t>
      </w:r>
      <w:bookmarkEnd w:id="49"/>
      <w:r w:rsidRPr="002913A6">
        <w:rPr>
          <w:lang w:val="en-US"/>
        </w:rPr>
        <w:t xml:space="preserve"> </w:t>
      </w:r>
    </w:p>
    <w:p w14:paraId="4932CCAD" w14:textId="5D222CF6" w:rsidR="0032001E" w:rsidRPr="00E77073" w:rsidRDefault="00E3120B" w:rsidP="00E3120B">
      <w:pPr>
        <w:rPr>
          <w:lang w:val="en-US"/>
        </w:rPr>
      </w:pPr>
      <w:r>
        <w:rPr>
          <w:lang w:val="en-US"/>
        </w:rPr>
        <w:t>T</w:t>
      </w:r>
      <w:r w:rsidR="00E77073" w:rsidRPr="00E77073">
        <w:rPr>
          <w:lang w:val="en-US"/>
        </w:rPr>
        <w:t xml:space="preserve">he </w:t>
      </w:r>
      <w:r w:rsidR="00E77073">
        <w:rPr>
          <w:lang w:val="en-US"/>
        </w:rPr>
        <w:t xml:space="preserve">constant </w:t>
      </w:r>
      <w:r w:rsidR="00E77073" w:rsidRPr="00E77073">
        <w:rPr>
          <w:lang w:val="en-US"/>
        </w:rPr>
        <w:t xml:space="preserve">internal restructuring </w:t>
      </w:r>
      <w:r>
        <w:rPr>
          <w:lang w:val="en-US"/>
        </w:rPr>
        <w:t xml:space="preserve">of SAS </w:t>
      </w:r>
      <w:r w:rsidR="00E77073" w:rsidRPr="00E77073">
        <w:rPr>
          <w:lang w:val="en-US"/>
        </w:rPr>
        <w:t xml:space="preserve">have </w:t>
      </w:r>
      <w:r w:rsidR="00E77073">
        <w:rPr>
          <w:lang w:val="en-US"/>
        </w:rPr>
        <w:t xml:space="preserve">been accompanied by outsourcing – or more precisely wet leasing </w:t>
      </w:r>
      <w:r>
        <w:rPr>
          <w:lang w:val="en-US"/>
        </w:rPr>
        <w:t xml:space="preserve">- </w:t>
      </w:r>
      <w:r w:rsidR="00E77073">
        <w:rPr>
          <w:lang w:val="en-US"/>
        </w:rPr>
        <w:t>where SAS has leased planes on year-long contracts</w:t>
      </w:r>
      <w:r w:rsidR="00C01390">
        <w:rPr>
          <w:lang w:val="en-US"/>
        </w:rPr>
        <w:t>. The p</w:t>
      </w:r>
      <w:r w:rsidR="00E77073">
        <w:rPr>
          <w:lang w:val="en-US"/>
        </w:rPr>
        <w:t xml:space="preserve">lanes </w:t>
      </w:r>
      <w:r w:rsidR="00C01390">
        <w:rPr>
          <w:lang w:val="en-US"/>
        </w:rPr>
        <w:t xml:space="preserve">are </w:t>
      </w:r>
      <w:r w:rsidR="00E77073">
        <w:rPr>
          <w:lang w:val="en-US"/>
        </w:rPr>
        <w:t xml:space="preserve">painted in SAS </w:t>
      </w:r>
      <w:r w:rsidR="00691506">
        <w:rPr>
          <w:lang w:val="en-US"/>
        </w:rPr>
        <w:t>colors</w:t>
      </w:r>
      <w:r w:rsidR="00C01390">
        <w:rPr>
          <w:lang w:val="en-US"/>
        </w:rPr>
        <w:t xml:space="preserve"> and the crew is wearing SAS uniforms - </w:t>
      </w:r>
      <w:r w:rsidR="00E77073">
        <w:rPr>
          <w:lang w:val="en-US"/>
        </w:rPr>
        <w:t xml:space="preserve">but </w:t>
      </w:r>
      <w:r w:rsidR="00C01390">
        <w:rPr>
          <w:lang w:val="en-US"/>
        </w:rPr>
        <w:t xml:space="preserve">planes and crews are </w:t>
      </w:r>
      <w:r w:rsidR="00E77073">
        <w:rPr>
          <w:lang w:val="en-US"/>
        </w:rPr>
        <w:t>operating from bases abroad. As of 2019</w:t>
      </w:r>
      <w:r w:rsidR="00C01390">
        <w:rPr>
          <w:lang w:val="en-US"/>
        </w:rPr>
        <w:t>,</w:t>
      </w:r>
      <w:r w:rsidR="00E77073">
        <w:rPr>
          <w:lang w:val="en-US"/>
        </w:rPr>
        <w:t xml:space="preserve"> one in four planes in the SAS fleet was wet leased.</w:t>
      </w:r>
      <w:r w:rsidR="00672F59">
        <w:rPr>
          <w:lang w:val="en-US"/>
        </w:rPr>
        <w:t xml:space="preserve"> </w:t>
      </w:r>
      <w:r w:rsidR="00E77073">
        <w:rPr>
          <w:lang w:val="en-US"/>
        </w:rPr>
        <w:t xml:space="preserve">This development has obviously put employees and unions in Denmark, Sweden and Norway under pressure, and employees </w:t>
      </w:r>
      <w:r w:rsidR="00C01390">
        <w:rPr>
          <w:lang w:val="en-US"/>
        </w:rPr>
        <w:t>do</w:t>
      </w:r>
      <w:r w:rsidR="00E81F9C">
        <w:rPr>
          <w:lang w:val="en-US"/>
        </w:rPr>
        <w:t xml:space="preserve"> not feel secure in keeping their jobs</w:t>
      </w:r>
      <w:r w:rsidR="00E77073">
        <w:rPr>
          <w:lang w:val="en-US"/>
        </w:rPr>
        <w:t xml:space="preserve">. </w:t>
      </w:r>
      <w:r>
        <w:rPr>
          <w:lang w:val="en-US"/>
        </w:rPr>
        <w:t>While it could be argued that this works in favor of management, management is under pressure too due to fierce international competition – especially from low-cost airlines like Ryanair.</w:t>
      </w:r>
    </w:p>
    <w:p w14:paraId="3CE2D221" w14:textId="653EF5F5" w:rsidR="00E77073" w:rsidRDefault="00901B59" w:rsidP="00672F59">
      <w:pPr>
        <w:ind w:firstLine="284"/>
        <w:rPr>
          <w:lang w:val="en-US"/>
        </w:rPr>
      </w:pPr>
      <w:r>
        <w:rPr>
          <w:lang w:val="en-US"/>
        </w:rPr>
        <w:t xml:space="preserve">While SAS adheres to the Danish model and engage in collective bargaining, Ryanair’s approach is quite the opposite, trying to avoid collective bargaining at any price. </w:t>
      </w:r>
      <w:r w:rsidR="00FE2540" w:rsidRPr="005B7C79">
        <w:rPr>
          <w:lang w:val="en-US"/>
        </w:rPr>
        <w:t xml:space="preserve">However, Ryanair </w:t>
      </w:r>
      <w:r w:rsidR="00FE2540">
        <w:rPr>
          <w:lang w:val="en-US"/>
        </w:rPr>
        <w:t xml:space="preserve">have had bases in Lithuania </w:t>
      </w:r>
      <w:r w:rsidR="00FE2540" w:rsidRPr="005B7C79">
        <w:rPr>
          <w:lang w:val="en-US"/>
        </w:rPr>
        <w:t xml:space="preserve">and Poland, </w:t>
      </w:r>
      <w:r w:rsidR="00FE2540">
        <w:rPr>
          <w:lang w:val="en-US"/>
        </w:rPr>
        <w:t>and from 2015 onward, Ryanair flew to Copenhagen</w:t>
      </w:r>
      <w:r w:rsidR="00FE2540" w:rsidRPr="005B7C79">
        <w:rPr>
          <w:lang w:val="en-US"/>
        </w:rPr>
        <w:t xml:space="preserve"> in the morning</w:t>
      </w:r>
      <w:r w:rsidR="00FE2540">
        <w:rPr>
          <w:lang w:val="en-US"/>
        </w:rPr>
        <w:t xml:space="preserve"> and operated in the whole of Europe from Copenhagen. I</w:t>
      </w:r>
      <w:r w:rsidR="00FE2540" w:rsidRPr="005B7C79">
        <w:rPr>
          <w:lang w:val="en-US"/>
        </w:rPr>
        <w:t xml:space="preserve">n 2019 Ryanair served as many as 2.3 million passengers, making Ryanair </w:t>
      </w:r>
      <w:r w:rsidR="00FE2540">
        <w:rPr>
          <w:lang w:val="en-US"/>
        </w:rPr>
        <w:t>the third largest company in Copenhagen</w:t>
      </w:r>
      <w:r w:rsidR="00FE2540" w:rsidRPr="005B7C79">
        <w:rPr>
          <w:lang w:val="en-US"/>
        </w:rPr>
        <w:t xml:space="preserve">. </w:t>
      </w:r>
    </w:p>
    <w:p w14:paraId="05E3EC3B" w14:textId="77777777" w:rsidR="007C7B3C" w:rsidRDefault="00684983" w:rsidP="007C7B3C">
      <w:pPr>
        <w:pStyle w:val="Overskrift3FAOS"/>
        <w:rPr>
          <w:noProof/>
          <w:lang w:val="en-US"/>
        </w:rPr>
      </w:pPr>
      <w:bookmarkStart w:id="50" w:name="_Toc99007859"/>
      <w:r w:rsidRPr="003E638A">
        <w:rPr>
          <w:noProof/>
          <w:lang w:val="en-US"/>
        </w:rPr>
        <w:t>Collec</w:t>
      </w:r>
      <w:r w:rsidR="002913A6">
        <w:rPr>
          <w:noProof/>
          <w:lang w:val="en-US"/>
        </w:rPr>
        <w:t>tive actions – strikes and lock-</w:t>
      </w:r>
      <w:r w:rsidRPr="003E638A">
        <w:rPr>
          <w:noProof/>
          <w:lang w:val="en-US"/>
        </w:rPr>
        <w:t>outs</w:t>
      </w:r>
      <w:bookmarkEnd w:id="50"/>
    </w:p>
    <w:p w14:paraId="13EA43D7" w14:textId="09AC9D9A" w:rsidR="00303D54" w:rsidRDefault="00AB2650" w:rsidP="003F4FDF">
      <w:pPr>
        <w:rPr>
          <w:lang w:val="en-US"/>
        </w:rPr>
      </w:pPr>
      <w:r w:rsidRPr="00AB2650">
        <w:rPr>
          <w:lang w:val="en-US"/>
        </w:rPr>
        <w:t xml:space="preserve">As mentioned, SAS have had company-specific unions for many decades. </w:t>
      </w:r>
      <w:r>
        <w:rPr>
          <w:lang w:val="en-US"/>
        </w:rPr>
        <w:t>While the unions initially were able to secures very favorable conditions for its members, still more fier</w:t>
      </w:r>
      <w:r w:rsidR="000C1643">
        <w:rPr>
          <w:lang w:val="en-US"/>
        </w:rPr>
        <w:t>ce international competition has</w:t>
      </w:r>
      <w:r>
        <w:rPr>
          <w:lang w:val="en-US"/>
        </w:rPr>
        <w:t xml:space="preserve"> forced SAS to restructure and unions to engage in successive bargaining rounds where strikes </w:t>
      </w:r>
      <w:r w:rsidRPr="003F4FDF">
        <w:rPr>
          <w:lang w:val="en-US"/>
        </w:rPr>
        <w:t xml:space="preserve">have been a recurrent issue. For example in 2019, the SAS union Danish Airline Pilot’s Union </w:t>
      </w:r>
      <w:r w:rsidR="00B44327" w:rsidRPr="003F4FDF">
        <w:rPr>
          <w:lang w:val="en-US"/>
        </w:rPr>
        <w:t xml:space="preserve">(DPF) used the opt-out possibility in the three-year collective agreement and </w:t>
      </w:r>
      <w:r w:rsidRPr="003F4FDF">
        <w:rPr>
          <w:lang w:val="en-US"/>
        </w:rPr>
        <w:t>terminated the collective agreement with SAS</w:t>
      </w:r>
      <w:r w:rsidR="00B44327" w:rsidRPr="003F4FDF">
        <w:rPr>
          <w:lang w:val="en-US"/>
        </w:rPr>
        <w:t xml:space="preserve"> after only two years. The pilots demanded a 13 per cent pay raise, arguing that SAS came out with a result of more than 1 billion DKK (135 million Euros) and </w:t>
      </w:r>
      <w:r w:rsidR="00691506" w:rsidRPr="003F4FDF">
        <w:rPr>
          <w:lang w:val="en-US"/>
        </w:rPr>
        <w:t>referred</w:t>
      </w:r>
      <w:r w:rsidR="00B44327" w:rsidRPr="003F4FDF">
        <w:rPr>
          <w:lang w:val="en-US"/>
        </w:rPr>
        <w:t xml:space="preserve"> to the fact that pilots had taken severe pay cuts over the years</w:t>
      </w:r>
      <w:r w:rsidR="00691506">
        <w:rPr>
          <w:lang w:val="en-US"/>
        </w:rPr>
        <w:t xml:space="preserve"> </w:t>
      </w:r>
      <w:r w:rsidR="004B09CE">
        <w:rPr>
          <w:lang w:val="en-US"/>
        </w:rPr>
        <w:t xml:space="preserve">when SAS was suffering; now, </w:t>
      </w:r>
      <w:r w:rsidR="00691506">
        <w:rPr>
          <w:lang w:val="en-US"/>
        </w:rPr>
        <w:t xml:space="preserve">SAS </w:t>
      </w:r>
      <w:r w:rsidR="004B09CE">
        <w:rPr>
          <w:lang w:val="en-US"/>
        </w:rPr>
        <w:t xml:space="preserve">had </w:t>
      </w:r>
      <w:r w:rsidR="00691506">
        <w:rPr>
          <w:lang w:val="en-US"/>
        </w:rPr>
        <w:t xml:space="preserve">positive results </w:t>
      </w:r>
      <w:r w:rsidR="004B09CE">
        <w:rPr>
          <w:lang w:val="en-US"/>
        </w:rPr>
        <w:t xml:space="preserve">for four consecutive years </w:t>
      </w:r>
      <w:r w:rsidR="00691506">
        <w:rPr>
          <w:lang w:val="en-US"/>
        </w:rPr>
        <w:t>(see</w:t>
      </w:r>
      <w:r w:rsidR="000C1643">
        <w:rPr>
          <w:lang w:val="en-US"/>
        </w:rPr>
        <w:t xml:space="preserve"> </w:t>
      </w:r>
      <w:r w:rsidR="004B09CE">
        <w:rPr>
          <w:lang w:val="en-US"/>
        </w:rPr>
        <w:t>p.</w:t>
      </w:r>
      <w:r w:rsidR="000C1643">
        <w:rPr>
          <w:lang w:val="en-US"/>
        </w:rPr>
        <w:t>19</w:t>
      </w:r>
      <w:r w:rsidR="004B09CE">
        <w:rPr>
          <w:lang w:val="en-US"/>
        </w:rPr>
        <w:t>)</w:t>
      </w:r>
      <w:r w:rsidR="00B44327" w:rsidRPr="003F4FDF">
        <w:rPr>
          <w:lang w:val="en-US"/>
        </w:rPr>
        <w:t>. SAS responded by terminating all cooperation agreements</w:t>
      </w:r>
      <w:r w:rsidR="004B09CE">
        <w:rPr>
          <w:lang w:val="en-US"/>
        </w:rPr>
        <w:t xml:space="preserve">. Then </w:t>
      </w:r>
      <w:r w:rsidR="00B44327" w:rsidRPr="003F4FDF">
        <w:rPr>
          <w:lang w:val="en-US"/>
        </w:rPr>
        <w:t>the pilots sen</w:t>
      </w:r>
      <w:r w:rsidR="004B09CE">
        <w:rPr>
          <w:lang w:val="en-US"/>
        </w:rPr>
        <w:t>t</w:t>
      </w:r>
      <w:r w:rsidR="00B44327" w:rsidRPr="003F4FDF">
        <w:rPr>
          <w:lang w:val="en-US"/>
        </w:rPr>
        <w:t xml:space="preserve"> a strike warning. The tone was pretty relentless, SAS arguing that such wage demands was irresponsible in times of fierce international competition.</w:t>
      </w:r>
      <w:r w:rsidR="00303D54">
        <w:rPr>
          <w:lang w:val="en-US"/>
        </w:rPr>
        <w:t xml:space="preserve"> </w:t>
      </w:r>
    </w:p>
    <w:p w14:paraId="1D394F9F" w14:textId="05A8AC01" w:rsidR="003F4FDF" w:rsidRDefault="004B09CE" w:rsidP="00303D54">
      <w:pPr>
        <w:ind w:firstLine="284"/>
        <w:rPr>
          <w:rFonts w:eastAsiaTheme="minorHAnsi"/>
          <w:lang w:val="en-US" w:eastAsia="en-US"/>
        </w:rPr>
      </w:pPr>
      <w:r>
        <w:rPr>
          <w:lang w:val="en-US"/>
        </w:rPr>
        <w:t>No negotiations took place from the strike warning in start-April, and t</w:t>
      </w:r>
      <w:r w:rsidR="00B44327" w:rsidRPr="003F4FDF">
        <w:rPr>
          <w:lang w:val="en-US"/>
        </w:rPr>
        <w:t>he strike started 26. April 2019</w:t>
      </w:r>
      <w:r>
        <w:rPr>
          <w:lang w:val="en-US"/>
        </w:rPr>
        <w:t xml:space="preserve">. It lasted till </w:t>
      </w:r>
      <w:r w:rsidR="00B44327" w:rsidRPr="003F4FDF">
        <w:rPr>
          <w:lang w:val="en-US"/>
        </w:rPr>
        <w:t xml:space="preserve">3. May, where an arbitrator </w:t>
      </w:r>
      <w:r w:rsidR="00303D54">
        <w:rPr>
          <w:lang w:val="en-US"/>
        </w:rPr>
        <w:t>settled the dispute. The settlement awarded the p</w:t>
      </w:r>
      <w:r w:rsidR="003F4FDF" w:rsidRPr="003F4FDF">
        <w:rPr>
          <w:lang w:val="en-US"/>
        </w:rPr>
        <w:t xml:space="preserve">ilots </w:t>
      </w:r>
      <w:r w:rsidR="003F4FDF" w:rsidRPr="003F4FDF">
        <w:rPr>
          <w:rFonts w:eastAsiaTheme="minorHAnsi"/>
          <w:lang w:val="en-US" w:eastAsia="en-US"/>
        </w:rPr>
        <w:t xml:space="preserve">3.5 per cent </w:t>
      </w:r>
      <w:r w:rsidR="00303D54">
        <w:rPr>
          <w:rFonts w:eastAsiaTheme="minorHAnsi"/>
          <w:lang w:val="en-US" w:eastAsia="en-US"/>
        </w:rPr>
        <w:t xml:space="preserve">wage increase </w:t>
      </w:r>
      <w:r w:rsidR="003F4FDF" w:rsidRPr="003F4FDF">
        <w:rPr>
          <w:rFonts w:eastAsiaTheme="minorHAnsi"/>
          <w:lang w:val="en-US" w:eastAsia="en-US"/>
        </w:rPr>
        <w:t>in 2019, 3 per cent in</w:t>
      </w:r>
      <w:r w:rsidR="003F4FDF">
        <w:rPr>
          <w:rFonts w:eastAsiaTheme="minorHAnsi"/>
          <w:lang w:val="en-US" w:eastAsia="en-US"/>
        </w:rPr>
        <w:t xml:space="preserve"> 2020 and 4 per </w:t>
      </w:r>
      <w:r w:rsidR="003F4FDF" w:rsidRPr="003F4FDF">
        <w:rPr>
          <w:rFonts w:eastAsiaTheme="minorHAnsi"/>
          <w:lang w:val="en-US" w:eastAsia="en-US"/>
        </w:rPr>
        <w:t>cent i</w:t>
      </w:r>
      <w:r w:rsidR="003F4FDF">
        <w:rPr>
          <w:rFonts w:eastAsiaTheme="minorHAnsi"/>
          <w:lang w:val="en-US" w:eastAsia="en-US"/>
        </w:rPr>
        <w:t>n</w:t>
      </w:r>
      <w:r w:rsidR="003F4FDF" w:rsidRPr="003F4FDF">
        <w:rPr>
          <w:rFonts w:eastAsiaTheme="minorHAnsi"/>
          <w:lang w:val="en-US" w:eastAsia="en-US"/>
        </w:rPr>
        <w:t xml:space="preserve"> 2021</w:t>
      </w:r>
      <w:r w:rsidR="00303D54">
        <w:rPr>
          <w:rFonts w:eastAsiaTheme="minorHAnsi"/>
          <w:lang w:val="en-US" w:eastAsia="en-US"/>
        </w:rPr>
        <w:t xml:space="preserve">. </w:t>
      </w:r>
      <w:r w:rsidR="003F4FDF">
        <w:rPr>
          <w:rFonts w:eastAsiaTheme="minorHAnsi"/>
          <w:lang w:val="en-US" w:eastAsia="en-US"/>
        </w:rPr>
        <w:t xml:space="preserve">The strike </w:t>
      </w:r>
      <w:r w:rsidR="00303D54">
        <w:rPr>
          <w:rFonts w:eastAsiaTheme="minorHAnsi"/>
          <w:lang w:val="en-US" w:eastAsia="en-US"/>
        </w:rPr>
        <w:t xml:space="preserve">resulted in </w:t>
      </w:r>
      <w:r w:rsidR="00EA5FFD">
        <w:rPr>
          <w:rFonts w:eastAsiaTheme="minorHAnsi"/>
          <w:lang w:val="en-US" w:eastAsia="en-US"/>
        </w:rPr>
        <w:t>4.</w:t>
      </w:r>
      <w:r w:rsidR="003F4FDF">
        <w:rPr>
          <w:rFonts w:eastAsiaTheme="minorHAnsi"/>
          <w:lang w:val="en-US" w:eastAsia="en-US"/>
        </w:rPr>
        <w:t>000 c</w:t>
      </w:r>
      <w:r w:rsidR="00EA5FFD">
        <w:rPr>
          <w:rFonts w:eastAsiaTheme="minorHAnsi"/>
          <w:lang w:val="en-US" w:eastAsia="en-US"/>
        </w:rPr>
        <w:t>ancelled flights, affecting 370.</w:t>
      </w:r>
      <w:r w:rsidR="003F4FDF">
        <w:rPr>
          <w:rFonts w:eastAsiaTheme="minorHAnsi"/>
          <w:lang w:val="en-US" w:eastAsia="en-US"/>
        </w:rPr>
        <w:t>000 passengers – an estimated loss of 453 million DKK (60 million euro), making the SAS CEO Rickard Gustafson predict it very difficult to reach a positive result for SAS in 2019.</w:t>
      </w:r>
      <w:r w:rsidR="002F2641">
        <w:rPr>
          <w:rFonts w:eastAsiaTheme="minorHAnsi"/>
          <w:lang w:val="en-US" w:eastAsia="en-US"/>
        </w:rPr>
        <w:t xml:space="preserve"> </w:t>
      </w:r>
      <w:r w:rsidR="000C1643">
        <w:rPr>
          <w:rFonts w:eastAsiaTheme="minorHAnsi"/>
          <w:lang w:val="en-US" w:eastAsia="en-US"/>
        </w:rPr>
        <w:t>However,</w:t>
      </w:r>
      <w:r w:rsidR="002F2641">
        <w:rPr>
          <w:rFonts w:eastAsiaTheme="minorHAnsi"/>
          <w:lang w:val="en-US" w:eastAsia="en-US"/>
        </w:rPr>
        <w:t xml:space="preserve"> SAS came out </w:t>
      </w:r>
      <w:r w:rsidR="000C1643">
        <w:rPr>
          <w:rFonts w:eastAsiaTheme="minorHAnsi"/>
          <w:lang w:val="en-US" w:eastAsia="en-US"/>
        </w:rPr>
        <w:t xml:space="preserve">of 2019 </w:t>
      </w:r>
      <w:r w:rsidR="002F2641">
        <w:rPr>
          <w:rFonts w:eastAsiaTheme="minorHAnsi"/>
          <w:lang w:val="en-US" w:eastAsia="en-US"/>
        </w:rPr>
        <w:t>with</w:t>
      </w:r>
      <w:r w:rsidR="000C1643">
        <w:rPr>
          <w:rFonts w:eastAsiaTheme="minorHAnsi"/>
          <w:lang w:val="en-US" w:eastAsia="en-US"/>
        </w:rPr>
        <w:t xml:space="preserve"> a</w:t>
      </w:r>
      <w:r w:rsidR="002F2641">
        <w:rPr>
          <w:rFonts w:eastAsiaTheme="minorHAnsi"/>
          <w:lang w:val="en-US" w:eastAsia="en-US"/>
        </w:rPr>
        <w:t xml:space="preserve"> plus</w:t>
      </w:r>
      <w:r w:rsidR="000C1643">
        <w:rPr>
          <w:rFonts w:eastAsiaTheme="minorHAnsi"/>
          <w:lang w:val="en-US" w:eastAsia="en-US"/>
        </w:rPr>
        <w:t xml:space="preserve"> of</w:t>
      </w:r>
      <w:r w:rsidR="002F2641">
        <w:rPr>
          <w:rFonts w:eastAsiaTheme="minorHAnsi"/>
          <w:lang w:val="en-US" w:eastAsia="en-US"/>
        </w:rPr>
        <w:t xml:space="preserve"> 440 million DKK (</w:t>
      </w:r>
      <w:r w:rsidR="00437D63">
        <w:rPr>
          <w:rFonts w:eastAsiaTheme="minorHAnsi"/>
          <w:lang w:val="en-US" w:eastAsia="en-US"/>
        </w:rPr>
        <w:t xml:space="preserve">60 million euro) as oppose to 1 billion (133 million euro) in 2018. </w:t>
      </w:r>
    </w:p>
    <w:p w14:paraId="3AB0494C" w14:textId="64749A9D" w:rsidR="003F4FDF" w:rsidRDefault="003F4FDF" w:rsidP="00303D54">
      <w:pPr>
        <w:ind w:firstLine="284"/>
        <w:rPr>
          <w:rFonts w:eastAsiaTheme="minorHAnsi"/>
          <w:lang w:val="en-US" w:eastAsia="en-US"/>
        </w:rPr>
      </w:pPr>
      <w:r>
        <w:rPr>
          <w:rFonts w:eastAsiaTheme="minorHAnsi"/>
          <w:lang w:val="en-US" w:eastAsia="en-US"/>
        </w:rPr>
        <w:t>T</w:t>
      </w:r>
      <w:r w:rsidR="00303D54">
        <w:rPr>
          <w:rFonts w:eastAsiaTheme="minorHAnsi"/>
          <w:lang w:val="en-US" w:eastAsia="en-US"/>
        </w:rPr>
        <w:t xml:space="preserve">his is but one example of </w:t>
      </w:r>
      <w:r>
        <w:rPr>
          <w:rFonts w:eastAsiaTheme="minorHAnsi"/>
          <w:lang w:val="en-US" w:eastAsia="en-US"/>
        </w:rPr>
        <w:t>conflict</w:t>
      </w:r>
      <w:r w:rsidR="00303D54">
        <w:rPr>
          <w:rFonts w:eastAsiaTheme="minorHAnsi"/>
          <w:lang w:val="en-US" w:eastAsia="en-US"/>
        </w:rPr>
        <w:t>s</w:t>
      </w:r>
      <w:r>
        <w:rPr>
          <w:rFonts w:eastAsiaTheme="minorHAnsi"/>
          <w:lang w:val="en-US" w:eastAsia="en-US"/>
        </w:rPr>
        <w:t xml:space="preserve"> between SAS and their </w:t>
      </w:r>
      <w:r w:rsidR="00EA5FFD">
        <w:rPr>
          <w:rFonts w:eastAsiaTheme="minorHAnsi"/>
          <w:lang w:val="en-US" w:eastAsia="en-US"/>
        </w:rPr>
        <w:t>counterparts in the trade unions</w:t>
      </w:r>
      <w:r w:rsidR="00303D54">
        <w:rPr>
          <w:rFonts w:eastAsiaTheme="minorHAnsi"/>
          <w:lang w:val="en-US" w:eastAsia="en-US"/>
        </w:rPr>
        <w:t xml:space="preserve">. Over the years conflicts have unfolded between the cabin crew union and SAS </w:t>
      </w:r>
      <w:r w:rsidR="00EA5FFD">
        <w:rPr>
          <w:rFonts w:eastAsiaTheme="minorHAnsi"/>
          <w:lang w:val="en-US" w:eastAsia="en-US"/>
        </w:rPr>
        <w:t>and</w:t>
      </w:r>
      <w:r w:rsidR="00303D54">
        <w:rPr>
          <w:rFonts w:eastAsiaTheme="minorHAnsi"/>
          <w:lang w:val="en-US" w:eastAsia="en-US"/>
        </w:rPr>
        <w:t xml:space="preserve"> between the pilot union and SAS, </w:t>
      </w:r>
      <w:r>
        <w:rPr>
          <w:rFonts w:eastAsiaTheme="minorHAnsi"/>
          <w:lang w:val="en-US" w:eastAsia="en-US"/>
        </w:rPr>
        <w:t xml:space="preserve">indicating that though </w:t>
      </w:r>
      <w:r w:rsidR="000C1643">
        <w:rPr>
          <w:rFonts w:eastAsiaTheme="minorHAnsi"/>
          <w:lang w:val="en-US" w:eastAsia="en-US"/>
        </w:rPr>
        <w:t xml:space="preserve">unions have been </w:t>
      </w:r>
      <w:r>
        <w:rPr>
          <w:rFonts w:eastAsiaTheme="minorHAnsi"/>
          <w:lang w:val="en-US" w:eastAsia="en-US"/>
        </w:rPr>
        <w:t>SAS specifi</w:t>
      </w:r>
      <w:r w:rsidR="00303D54">
        <w:rPr>
          <w:rFonts w:eastAsiaTheme="minorHAnsi"/>
          <w:lang w:val="en-US" w:eastAsia="en-US"/>
        </w:rPr>
        <w:t xml:space="preserve">c </w:t>
      </w:r>
      <w:r w:rsidR="000C1643">
        <w:rPr>
          <w:rFonts w:eastAsiaTheme="minorHAnsi"/>
          <w:lang w:val="en-US" w:eastAsia="en-US"/>
        </w:rPr>
        <w:t xml:space="preserve">company </w:t>
      </w:r>
      <w:r w:rsidR="00303D54">
        <w:rPr>
          <w:rFonts w:eastAsiaTheme="minorHAnsi"/>
          <w:lang w:val="en-US" w:eastAsia="en-US"/>
        </w:rPr>
        <w:t xml:space="preserve">unions, they </w:t>
      </w:r>
      <w:r w:rsidR="000C1643">
        <w:rPr>
          <w:rFonts w:eastAsiaTheme="minorHAnsi"/>
          <w:lang w:val="en-US" w:eastAsia="en-US"/>
        </w:rPr>
        <w:t xml:space="preserve">have </w:t>
      </w:r>
      <w:r>
        <w:rPr>
          <w:rFonts w:eastAsiaTheme="minorHAnsi"/>
          <w:lang w:val="en-US" w:eastAsia="en-US"/>
        </w:rPr>
        <w:t xml:space="preserve">by no means </w:t>
      </w:r>
      <w:r w:rsidR="000C1643">
        <w:rPr>
          <w:rFonts w:eastAsiaTheme="minorHAnsi"/>
          <w:lang w:val="en-US" w:eastAsia="en-US"/>
        </w:rPr>
        <w:t xml:space="preserve">been </w:t>
      </w:r>
      <w:r>
        <w:rPr>
          <w:rFonts w:eastAsiaTheme="minorHAnsi"/>
          <w:lang w:val="en-US" w:eastAsia="en-US"/>
        </w:rPr>
        <w:t>in the pocket of SAS.</w:t>
      </w:r>
      <w:r w:rsidR="00303D54">
        <w:rPr>
          <w:rFonts w:eastAsiaTheme="minorHAnsi"/>
          <w:lang w:val="en-US" w:eastAsia="en-US"/>
        </w:rPr>
        <w:t xml:space="preserve"> </w:t>
      </w:r>
    </w:p>
    <w:p w14:paraId="3EFD73CB" w14:textId="5B229A4D" w:rsidR="00303D54" w:rsidRDefault="00303D54" w:rsidP="00EA5FFD">
      <w:pPr>
        <w:ind w:firstLine="284"/>
        <w:rPr>
          <w:rFonts w:eastAsiaTheme="minorHAnsi"/>
          <w:lang w:val="en-US" w:eastAsia="en-US"/>
        </w:rPr>
      </w:pPr>
      <w:r>
        <w:rPr>
          <w:rFonts w:eastAsiaTheme="minorHAnsi"/>
          <w:lang w:val="en-US" w:eastAsia="en-US"/>
        </w:rPr>
        <w:t>From time to time, luggage handlers have been on strike, but the strikes have been quite limited in scope and time. Consequences for the traffic in the airport are massive as no planes can fly</w:t>
      </w:r>
      <w:r w:rsidR="000C1643">
        <w:rPr>
          <w:rFonts w:eastAsiaTheme="minorHAnsi"/>
          <w:lang w:val="en-US" w:eastAsia="en-US"/>
        </w:rPr>
        <w:t xml:space="preserve"> without luggage handled</w:t>
      </w:r>
      <w:r>
        <w:rPr>
          <w:rFonts w:eastAsiaTheme="minorHAnsi"/>
          <w:lang w:val="en-US" w:eastAsia="en-US"/>
        </w:rPr>
        <w:t>, hence solutions have been found pretty fast. T</w:t>
      </w:r>
      <w:r w:rsidR="000C1643">
        <w:rPr>
          <w:rFonts w:eastAsiaTheme="minorHAnsi"/>
          <w:lang w:val="en-US" w:eastAsia="en-US"/>
        </w:rPr>
        <w:t xml:space="preserve">he strikes are an </w:t>
      </w:r>
      <w:r w:rsidR="002913A6">
        <w:rPr>
          <w:rFonts w:eastAsiaTheme="minorHAnsi"/>
          <w:lang w:val="en-US" w:eastAsia="en-US"/>
        </w:rPr>
        <w:t>indicat</w:t>
      </w:r>
      <w:r w:rsidR="000C1643">
        <w:rPr>
          <w:rFonts w:eastAsiaTheme="minorHAnsi"/>
          <w:lang w:val="en-US" w:eastAsia="en-US"/>
        </w:rPr>
        <w:t xml:space="preserve">ion to employers </w:t>
      </w:r>
      <w:r>
        <w:rPr>
          <w:rFonts w:eastAsiaTheme="minorHAnsi"/>
          <w:lang w:val="en-US" w:eastAsia="en-US"/>
        </w:rPr>
        <w:t>how important luggage handlers are for the airpor</w:t>
      </w:r>
      <w:r w:rsidR="002913A6">
        <w:rPr>
          <w:rFonts w:eastAsiaTheme="minorHAnsi"/>
          <w:lang w:val="en-US" w:eastAsia="en-US"/>
        </w:rPr>
        <w:t xml:space="preserve">t logistics, hence it </w:t>
      </w:r>
      <w:r w:rsidR="000C1643">
        <w:rPr>
          <w:rFonts w:eastAsiaTheme="minorHAnsi"/>
          <w:lang w:val="en-US" w:eastAsia="en-US"/>
        </w:rPr>
        <w:t xml:space="preserve">is also to be considered a demonstration </w:t>
      </w:r>
      <w:r w:rsidR="002913A6">
        <w:rPr>
          <w:rFonts w:eastAsiaTheme="minorHAnsi"/>
          <w:lang w:val="en-US" w:eastAsia="en-US"/>
        </w:rPr>
        <w:t>of power.</w:t>
      </w:r>
    </w:p>
    <w:p w14:paraId="5287696C" w14:textId="77777777" w:rsidR="006D592D" w:rsidRPr="008231E5" w:rsidRDefault="006D592D" w:rsidP="006D592D">
      <w:pPr>
        <w:pStyle w:val="Overskrift3FAOS"/>
        <w:rPr>
          <w:lang w:val="en-US"/>
        </w:rPr>
      </w:pPr>
      <w:bookmarkStart w:id="51" w:name="_Toc99007860"/>
      <w:r w:rsidRPr="00F8468B">
        <w:rPr>
          <w:lang w:val="en-US"/>
        </w:rPr>
        <w:t>C</w:t>
      </w:r>
      <w:r w:rsidRPr="008231E5">
        <w:rPr>
          <w:lang w:val="en-US"/>
        </w:rPr>
        <w:t xml:space="preserve">hanges </w:t>
      </w:r>
      <w:r w:rsidRPr="007F57CA">
        <w:rPr>
          <w:lang w:val="en-US"/>
        </w:rPr>
        <w:t>in IR in aviation in the 2010’s</w:t>
      </w:r>
      <w:bookmarkEnd w:id="51"/>
      <w:r w:rsidRPr="007F57CA">
        <w:rPr>
          <w:lang w:val="en-US"/>
        </w:rPr>
        <w:t xml:space="preserve"> </w:t>
      </w:r>
    </w:p>
    <w:p w14:paraId="2FE429F4" w14:textId="77777777" w:rsidR="006D592D" w:rsidRPr="00F8468B" w:rsidRDefault="006D592D" w:rsidP="006D592D">
      <w:pPr>
        <w:rPr>
          <w:color w:val="000000" w:themeColor="text1"/>
          <w:lang w:val="en-US"/>
        </w:rPr>
      </w:pPr>
      <w:r w:rsidRPr="00F8468B">
        <w:rPr>
          <w:color w:val="000000" w:themeColor="text1"/>
          <w:lang w:val="en-US"/>
        </w:rPr>
        <w:t>SAS – the Scandinavian legacy airline – has been under pressure for the two past decades. While the organisation had some 35,000 employees in 1990, recurring restructuring through the 1990’s and beginning of the 2000’s reduced the labour force to a mere 9,000 employee in 2013.</w:t>
      </w:r>
    </w:p>
    <w:p w14:paraId="5F2A47AF" w14:textId="77777777" w:rsidR="006D592D" w:rsidRPr="00F8468B" w:rsidRDefault="006D592D" w:rsidP="006D592D">
      <w:pPr>
        <w:ind w:firstLine="284"/>
        <w:rPr>
          <w:color w:val="000000" w:themeColor="text1"/>
          <w:lang w:val="en-US"/>
        </w:rPr>
      </w:pPr>
      <w:r w:rsidRPr="00F8468B">
        <w:rPr>
          <w:color w:val="000000" w:themeColor="text1"/>
          <w:lang w:val="en-US"/>
        </w:rPr>
        <w:t xml:space="preserve">However, the pressure has been further increased during the last 10 years by the rising low cost airlines, especially Norwegian and Ryanair. The pressure has had consequences for working conditions </w:t>
      </w:r>
      <w:r>
        <w:rPr>
          <w:color w:val="000000" w:themeColor="text1"/>
          <w:lang w:val="en-US"/>
        </w:rPr>
        <w:t>as well as</w:t>
      </w:r>
      <w:r w:rsidRPr="00F8468B">
        <w:rPr>
          <w:color w:val="000000" w:themeColor="text1"/>
          <w:lang w:val="en-US"/>
        </w:rPr>
        <w:t xml:space="preserve"> wages in SAS </w:t>
      </w:r>
      <w:r>
        <w:rPr>
          <w:color w:val="000000" w:themeColor="text1"/>
          <w:lang w:val="en-US"/>
        </w:rPr>
        <w:t>due to fierce competition</w:t>
      </w:r>
      <w:r w:rsidRPr="00F8468B">
        <w:rPr>
          <w:color w:val="000000" w:themeColor="text1"/>
          <w:lang w:val="en-US"/>
        </w:rPr>
        <w:t xml:space="preserve">. As wages and working conditions are the main variables to adjust, SAS has recurrently tried to adjust wages and raise efficiency, even before the low cost airlines became real competitors, </w:t>
      </w:r>
      <w:r>
        <w:rPr>
          <w:color w:val="000000" w:themeColor="text1"/>
          <w:lang w:val="en-US"/>
        </w:rPr>
        <w:t>since</w:t>
      </w:r>
      <w:r w:rsidRPr="00F8468B">
        <w:rPr>
          <w:color w:val="000000" w:themeColor="text1"/>
          <w:lang w:val="en-US"/>
        </w:rPr>
        <w:t xml:space="preserve"> revenues were negat</w:t>
      </w:r>
      <w:r>
        <w:rPr>
          <w:color w:val="000000" w:themeColor="text1"/>
          <w:lang w:val="en-US"/>
        </w:rPr>
        <w:t>ive for many years (see p.19</w:t>
      </w:r>
      <w:r w:rsidRPr="00F8468B">
        <w:rPr>
          <w:color w:val="000000" w:themeColor="text1"/>
          <w:lang w:val="en-US"/>
        </w:rPr>
        <w:t xml:space="preserve">). However, it has not been easy for SAS to get concessions from employees </w:t>
      </w:r>
      <w:r>
        <w:rPr>
          <w:color w:val="000000" w:themeColor="text1"/>
          <w:lang w:val="en-US"/>
        </w:rPr>
        <w:t>since</w:t>
      </w:r>
      <w:r w:rsidRPr="00F8468B">
        <w:rPr>
          <w:color w:val="000000" w:themeColor="text1"/>
          <w:lang w:val="en-US"/>
        </w:rPr>
        <w:t xml:space="preserve"> pilots and cabin crew in SAS are well organized and has been able to maintain better working conditions and wages compared to most competitors</w:t>
      </w:r>
      <w:r>
        <w:rPr>
          <w:color w:val="000000" w:themeColor="text1"/>
          <w:lang w:val="en-US"/>
        </w:rPr>
        <w:t>.</w:t>
      </w:r>
      <w:r w:rsidRPr="00F8468B">
        <w:rPr>
          <w:color w:val="000000" w:themeColor="text1"/>
          <w:lang w:val="en-US"/>
        </w:rPr>
        <w:t xml:space="preserve"> </w:t>
      </w:r>
    </w:p>
    <w:p w14:paraId="740D00CD" w14:textId="77777777" w:rsidR="006D592D" w:rsidRDefault="006D592D" w:rsidP="006D592D">
      <w:pPr>
        <w:ind w:firstLine="284"/>
        <w:rPr>
          <w:color w:val="000000" w:themeColor="text1"/>
          <w:lang w:val="en-US"/>
        </w:rPr>
      </w:pPr>
      <w:r>
        <w:rPr>
          <w:color w:val="000000" w:themeColor="text1"/>
          <w:lang w:val="en-US"/>
        </w:rPr>
        <w:t>Before the pandemic,</w:t>
      </w:r>
      <w:r w:rsidRPr="00F8468B">
        <w:rPr>
          <w:color w:val="000000" w:themeColor="text1"/>
          <w:lang w:val="en-US"/>
        </w:rPr>
        <w:t xml:space="preserve"> SAS employees</w:t>
      </w:r>
      <w:r>
        <w:rPr>
          <w:color w:val="000000" w:themeColor="text1"/>
          <w:lang w:val="en-US"/>
        </w:rPr>
        <w:t xml:space="preserve"> have</w:t>
      </w:r>
      <w:r w:rsidRPr="00F8468B">
        <w:rPr>
          <w:color w:val="000000" w:themeColor="text1"/>
          <w:lang w:val="en-US"/>
        </w:rPr>
        <w:t xml:space="preserve"> had their own unions for both cabin crew and pilots. These unions negotiated collective agreements with SAS through the employers’ organization DI.</w:t>
      </w:r>
      <w:r>
        <w:rPr>
          <w:color w:val="000000" w:themeColor="text1"/>
          <w:lang w:val="en-US"/>
        </w:rPr>
        <w:t xml:space="preserve"> However, the </w:t>
      </w:r>
      <w:r w:rsidRPr="00F8468B">
        <w:rPr>
          <w:color w:val="000000" w:themeColor="text1"/>
          <w:lang w:val="en-US"/>
        </w:rPr>
        <w:t xml:space="preserve">competitive environment has no doubt weakened the position of the SAS unions since they are aware that SAS has been challenged by new and cheaper airlines where staff does not have the same working condition and wages. </w:t>
      </w:r>
    </w:p>
    <w:p w14:paraId="31E4BED2" w14:textId="77777777" w:rsidR="006D592D" w:rsidRDefault="006D592D" w:rsidP="006D592D">
      <w:pPr>
        <w:ind w:firstLine="284"/>
        <w:rPr>
          <w:color w:val="000000" w:themeColor="text1"/>
          <w:lang w:val="en-US"/>
        </w:rPr>
      </w:pPr>
      <w:r w:rsidRPr="00F8468B">
        <w:rPr>
          <w:color w:val="000000" w:themeColor="text1"/>
          <w:lang w:val="en-US"/>
        </w:rPr>
        <w:t xml:space="preserve">FPU is part of the traditional union fraternity FH (Danish Trade Union Confederation). FPU organizes staff from most of the other airlines, and all things equal has less attractive collective agreements than the existing SAS collective agreements. </w:t>
      </w:r>
    </w:p>
    <w:p w14:paraId="1498C45C" w14:textId="6FB665E1" w:rsidR="006D592D" w:rsidRDefault="006D592D" w:rsidP="00EA5FFD">
      <w:pPr>
        <w:ind w:firstLine="284"/>
        <w:rPr>
          <w:rFonts w:eastAsiaTheme="minorHAnsi"/>
          <w:lang w:val="en-US" w:eastAsia="en-US"/>
        </w:rPr>
      </w:pPr>
    </w:p>
    <w:p w14:paraId="47A042EE" w14:textId="77777777" w:rsidR="00462769" w:rsidRDefault="00462769" w:rsidP="006D592D">
      <w:pPr>
        <w:pStyle w:val="Heading2"/>
      </w:pPr>
      <w:bookmarkStart w:id="52" w:name="_Toc99007861"/>
      <w:r w:rsidRPr="005B7C79">
        <w:t>The State</w:t>
      </w:r>
      <w:r>
        <w:t xml:space="preserve"> - legislation</w:t>
      </w:r>
      <w:bookmarkEnd w:id="52"/>
    </w:p>
    <w:p w14:paraId="6A3491EE" w14:textId="77777777" w:rsidR="00462769" w:rsidRPr="005B7C79" w:rsidRDefault="00462769" w:rsidP="00462769">
      <w:pPr>
        <w:rPr>
          <w:lang w:val="en-US"/>
        </w:rPr>
      </w:pPr>
      <w:r>
        <w:rPr>
          <w:lang w:val="en-US"/>
        </w:rPr>
        <w:t>T</w:t>
      </w:r>
      <w:r w:rsidRPr="005B7C79">
        <w:rPr>
          <w:lang w:val="en-US"/>
        </w:rPr>
        <w:t xml:space="preserve">here is comprehensive legislation governing the formal rules and procedures for aviation but very little legislation affecting working conditions in the Danish aviation industry. </w:t>
      </w:r>
      <w:r w:rsidRPr="005358F0">
        <w:rPr>
          <w:lang w:val="en-US" w:eastAsia="x-none"/>
        </w:rPr>
        <w:t>As well as for the rest of the labour market, the State plays a relatively withdrawn role regarding in</w:t>
      </w:r>
      <w:r>
        <w:rPr>
          <w:lang w:val="en-US" w:eastAsia="x-none"/>
        </w:rPr>
        <w:t xml:space="preserve">dustrial relations in aviation, and </w:t>
      </w:r>
      <w:r w:rsidRPr="005B7C79">
        <w:rPr>
          <w:lang w:val="en-US"/>
        </w:rPr>
        <w:t xml:space="preserve">it is the social partners that regulate almost everything concerning working conditions. The Danish aviation law primarily declares that the industry has to abide by international and EU aviation laws and directives. It also states the general formal rules for aircrafts, their crew, maintenance of the aircraft etc. in Danish airspace and airports. </w:t>
      </w:r>
    </w:p>
    <w:p w14:paraId="7DCF3FC2" w14:textId="1D5B0AC1" w:rsidR="006D23F4" w:rsidRDefault="00462769" w:rsidP="00462769">
      <w:pPr>
        <w:ind w:firstLine="284"/>
        <w:rPr>
          <w:lang w:val="en-US"/>
        </w:rPr>
      </w:pPr>
      <w:r w:rsidRPr="005B7C79">
        <w:rPr>
          <w:lang w:val="en-US"/>
        </w:rPr>
        <w:t xml:space="preserve">However, there is a paragraph in the law that concerns </w:t>
      </w:r>
      <w:r>
        <w:rPr>
          <w:lang w:val="en-US"/>
        </w:rPr>
        <w:t>health and safety</w:t>
      </w:r>
      <w:r w:rsidRPr="005B7C79">
        <w:rPr>
          <w:lang w:val="en-US"/>
        </w:rPr>
        <w:t>. It states that companies with more than 10 employees ha</w:t>
      </w:r>
      <w:r>
        <w:rPr>
          <w:lang w:val="en-US"/>
        </w:rPr>
        <w:t>ve</w:t>
      </w:r>
      <w:r w:rsidRPr="005B7C79">
        <w:rPr>
          <w:lang w:val="en-US"/>
        </w:rPr>
        <w:t xml:space="preserve"> to appoint </w:t>
      </w:r>
      <w:r>
        <w:rPr>
          <w:lang w:val="en-US"/>
        </w:rPr>
        <w:t xml:space="preserve">health and safety </w:t>
      </w:r>
      <w:r w:rsidRPr="005B7C79">
        <w:rPr>
          <w:lang w:val="en-US"/>
        </w:rPr>
        <w:t xml:space="preserve">representatives and </w:t>
      </w:r>
      <w:r>
        <w:rPr>
          <w:lang w:val="en-US"/>
        </w:rPr>
        <w:t xml:space="preserve">establish a health and safety committee </w:t>
      </w:r>
      <w:r w:rsidRPr="005B7C79">
        <w:rPr>
          <w:lang w:val="en-US"/>
        </w:rPr>
        <w:t>consisting of employee representatives as well as emplo</w:t>
      </w:r>
      <w:r>
        <w:rPr>
          <w:lang w:val="en-US"/>
        </w:rPr>
        <w:t>yer representatives. The committee</w:t>
      </w:r>
      <w:r w:rsidRPr="005B7C79">
        <w:rPr>
          <w:lang w:val="en-US"/>
        </w:rPr>
        <w:t xml:space="preserve"> has to find solutions to </w:t>
      </w:r>
      <w:r>
        <w:rPr>
          <w:lang w:val="en-US"/>
        </w:rPr>
        <w:t xml:space="preserve">health and safety issues </w:t>
      </w:r>
      <w:r w:rsidRPr="005B7C79">
        <w:rPr>
          <w:lang w:val="en-US"/>
        </w:rPr>
        <w:t xml:space="preserve">on aircrafts etc. All expenses in relation to </w:t>
      </w:r>
      <w:r>
        <w:rPr>
          <w:lang w:val="en-US"/>
        </w:rPr>
        <w:t>health and safety</w:t>
      </w:r>
      <w:r w:rsidRPr="005B7C79">
        <w:rPr>
          <w:lang w:val="en-US"/>
        </w:rPr>
        <w:t xml:space="preserve"> representatives as well as </w:t>
      </w:r>
      <w:r>
        <w:rPr>
          <w:lang w:val="en-US"/>
        </w:rPr>
        <w:t xml:space="preserve">health and safety committees is to be paid </w:t>
      </w:r>
      <w:r w:rsidRPr="005B7C79">
        <w:rPr>
          <w:lang w:val="en-US"/>
        </w:rPr>
        <w:t>by the employer.</w:t>
      </w:r>
    </w:p>
    <w:p w14:paraId="48B84D34" w14:textId="77777777" w:rsidR="006D23F4" w:rsidRDefault="006D23F4">
      <w:pPr>
        <w:spacing w:line="240" w:lineRule="auto"/>
        <w:rPr>
          <w:lang w:val="en-US"/>
        </w:rPr>
      </w:pPr>
      <w:r>
        <w:rPr>
          <w:lang w:val="en-US"/>
        </w:rPr>
        <w:br w:type="page"/>
      </w:r>
    </w:p>
    <w:p w14:paraId="58E0B45C" w14:textId="30955C8F" w:rsidR="006D23F4" w:rsidRDefault="006D23F4" w:rsidP="006D23F4">
      <w:pPr>
        <w:pStyle w:val="Heading1"/>
      </w:pPr>
      <w:bookmarkStart w:id="53" w:name="_Toc99007862"/>
      <w:bookmarkEnd w:id="31"/>
      <w:r w:rsidRPr="00DC1B84">
        <w:t>Appendix A – Trade unions and employer</w:t>
      </w:r>
      <w:r w:rsidRPr="006D23F4">
        <w:rPr>
          <w:lang w:val="en-US"/>
        </w:rPr>
        <w:t>s’</w:t>
      </w:r>
      <w:r w:rsidRPr="00DC1B84">
        <w:t xml:space="preserve"> organisations in aviation in </w:t>
      </w:r>
      <w:r>
        <w:t>Denmark</w:t>
      </w:r>
      <w:bookmarkEnd w:id="53"/>
    </w:p>
    <w:p w14:paraId="3F7418F2" w14:textId="77777777" w:rsidR="006D23F4" w:rsidRDefault="006D23F4" w:rsidP="006D23F4">
      <w:pPr>
        <w:pStyle w:val="BodyText"/>
        <w:rPr>
          <w:sz w:val="22"/>
          <w:szCs w:val="22"/>
        </w:rPr>
      </w:pPr>
    </w:p>
    <w:p w14:paraId="63EDC87D" w14:textId="77777777" w:rsidR="006D23F4" w:rsidRPr="008E3848" w:rsidRDefault="006D23F4" w:rsidP="006D23F4">
      <w:pPr>
        <w:pStyle w:val="Frsteafsnit"/>
        <w:rPr>
          <w:b/>
          <w:i/>
          <w:lang w:val="en-GB" w:eastAsia="x-none"/>
        </w:rPr>
      </w:pPr>
      <w:r w:rsidRPr="008E3848">
        <w:rPr>
          <w:b/>
          <w:i/>
          <w:lang w:val="en-GB" w:eastAsia="x-none"/>
        </w:rPr>
        <w:t>Most important trade unions for airline staff</w:t>
      </w:r>
    </w:p>
    <w:p w14:paraId="343155AD" w14:textId="77777777" w:rsidR="006D23F4" w:rsidRDefault="006D23F4" w:rsidP="006D23F4">
      <w:pPr>
        <w:rPr>
          <w:i/>
          <w:lang w:val="en-US"/>
        </w:rPr>
      </w:pPr>
    </w:p>
    <w:p w14:paraId="63B0A7C2" w14:textId="77777777" w:rsidR="006D23F4" w:rsidRPr="00A00DC2" w:rsidRDefault="006D23F4" w:rsidP="006D23F4">
      <w:pPr>
        <w:rPr>
          <w:i/>
          <w:lang w:val="en-US"/>
        </w:rPr>
      </w:pPr>
      <w:r w:rsidRPr="00A00DC2">
        <w:rPr>
          <w:i/>
          <w:lang w:val="en-US"/>
        </w:rPr>
        <w:t>Union of Airline Staff (</w:t>
      </w:r>
      <w:r w:rsidRPr="00A00DC2">
        <w:rPr>
          <w:rStyle w:val="seccion0"/>
          <w:i/>
          <w:lang w:val="en-US"/>
        </w:rPr>
        <w:t>Flyvebranchens Personale Union</w:t>
      </w:r>
      <w:r w:rsidRPr="00A00DC2">
        <w:rPr>
          <w:i/>
          <w:lang w:val="en-US"/>
        </w:rPr>
        <w:t>, FPU)</w:t>
      </w:r>
    </w:p>
    <w:p w14:paraId="0B20BC7C" w14:textId="77777777" w:rsidR="006D23F4" w:rsidRPr="00C95135" w:rsidRDefault="006D23F4" w:rsidP="006D23F4">
      <w:pPr>
        <w:pStyle w:val="ListParagraph"/>
        <w:numPr>
          <w:ilvl w:val="0"/>
          <w:numId w:val="24"/>
        </w:numPr>
        <w:spacing w:after="160" w:line="259" w:lineRule="auto"/>
        <w:rPr>
          <w:b/>
          <w:lang w:val="en-US"/>
        </w:rPr>
      </w:pPr>
      <w:r w:rsidRPr="00C95135">
        <w:rPr>
          <w:lang w:val="en-US"/>
        </w:rPr>
        <w:t>Pilots, automatic fingerprint identification system (AFIS) operators and cabin crew from nine different airline companies</w:t>
      </w:r>
    </w:p>
    <w:p w14:paraId="01EB8FF5" w14:textId="77777777" w:rsidR="006D23F4" w:rsidRPr="00C95135" w:rsidRDefault="006D23F4" w:rsidP="006D23F4">
      <w:pPr>
        <w:pStyle w:val="ListParagraph"/>
        <w:numPr>
          <w:ilvl w:val="0"/>
          <w:numId w:val="24"/>
        </w:numPr>
        <w:spacing w:after="160" w:line="259" w:lineRule="auto"/>
        <w:rPr>
          <w:lang w:val="en-US"/>
        </w:rPr>
      </w:pPr>
      <w:r w:rsidRPr="00C95135">
        <w:rPr>
          <w:lang w:val="en-US"/>
        </w:rPr>
        <w:t>Density with regard to the union domain 70 %</w:t>
      </w:r>
    </w:p>
    <w:p w14:paraId="44FE523E" w14:textId="77777777" w:rsidR="006D23F4" w:rsidRDefault="006D23F4" w:rsidP="006D23F4">
      <w:pPr>
        <w:pStyle w:val="ListParagraph"/>
        <w:numPr>
          <w:ilvl w:val="0"/>
          <w:numId w:val="24"/>
        </w:numPr>
        <w:spacing w:after="160" w:line="259" w:lineRule="auto"/>
      </w:pPr>
      <w:r>
        <w:t>Estimated 1.900 members</w:t>
      </w:r>
    </w:p>
    <w:p w14:paraId="6BA5DCC1" w14:textId="77777777" w:rsidR="006D23F4" w:rsidRPr="00A00DC2" w:rsidRDefault="006D23F4" w:rsidP="006D23F4">
      <w:pPr>
        <w:rPr>
          <w:i/>
          <w:lang w:val="en-US"/>
        </w:rPr>
      </w:pPr>
      <w:r w:rsidRPr="00A00DC2">
        <w:rPr>
          <w:i/>
          <w:lang w:val="en-US"/>
        </w:rPr>
        <w:t>Danish Air Traffic Controllers Association (Dansk flyvelederforening, DATCA)</w:t>
      </w:r>
    </w:p>
    <w:p w14:paraId="5512CCDA" w14:textId="77777777" w:rsidR="006D23F4" w:rsidRDefault="006D23F4" w:rsidP="006D23F4">
      <w:pPr>
        <w:pStyle w:val="ListParagraph"/>
        <w:numPr>
          <w:ilvl w:val="0"/>
          <w:numId w:val="24"/>
        </w:numPr>
        <w:spacing w:after="160" w:line="259" w:lineRule="auto"/>
      </w:pPr>
      <w:r>
        <w:t>Air traffic controllers in Denmark</w:t>
      </w:r>
    </w:p>
    <w:p w14:paraId="4D49A109" w14:textId="77777777" w:rsidR="006D23F4" w:rsidRPr="00C95135" w:rsidRDefault="006D23F4" w:rsidP="006D23F4">
      <w:pPr>
        <w:pStyle w:val="ListParagraph"/>
        <w:numPr>
          <w:ilvl w:val="0"/>
          <w:numId w:val="24"/>
        </w:numPr>
        <w:spacing w:after="160" w:line="259" w:lineRule="auto"/>
        <w:rPr>
          <w:lang w:val="en-US"/>
        </w:rPr>
      </w:pPr>
      <w:r w:rsidRPr="00C95135">
        <w:rPr>
          <w:lang w:val="en-US"/>
        </w:rPr>
        <w:t>Density with regard to the union domain 100 %</w:t>
      </w:r>
    </w:p>
    <w:p w14:paraId="1CB3A7F2" w14:textId="77777777" w:rsidR="006D23F4" w:rsidRDefault="006D23F4" w:rsidP="006D23F4">
      <w:pPr>
        <w:pStyle w:val="ListParagraph"/>
        <w:numPr>
          <w:ilvl w:val="0"/>
          <w:numId w:val="24"/>
        </w:numPr>
        <w:spacing w:after="160" w:line="259" w:lineRule="auto"/>
        <w:rPr>
          <w:lang w:val="en-US"/>
        </w:rPr>
      </w:pPr>
      <w:r w:rsidRPr="007831FC">
        <w:rPr>
          <w:lang w:val="en-US"/>
        </w:rPr>
        <w:t>Estimated 285 members (</w:t>
      </w:r>
      <w:r>
        <w:rPr>
          <w:lang w:val="en-US"/>
        </w:rPr>
        <w:t xml:space="preserve">data from </w:t>
      </w:r>
      <w:r w:rsidRPr="007831FC">
        <w:rPr>
          <w:lang w:val="en-US"/>
        </w:rPr>
        <w:t xml:space="preserve">2022 – but no significant changes </w:t>
      </w:r>
      <w:r>
        <w:rPr>
          <w:lang w:val="en-US"/>
        </w:rPr>
        <w:t>due to</w:t>
      </w:r>
      <w:r w:rsidRPr="007831FC">
        <w:rPr>
          <w:lang w:val="en-US"/>
        </w:rPr>
        <w:t xml:space="preserve"> corona</w:t>
      </w:r>
      <w:r>
        <w:rPr>
          <w:lang w:val="en-US"/>
        </w:rPr>
        <w:t>)</w:t>
      </w:r>
    </w:p>
    <w:p w14:paraId="333EA1F1" w14:textId="77777777" w:rsidR="006D23F4" w:rsidRPr="004E5E67" w:rsidRDefault="006D23F4" w:rsidP="006D23F4">
      <w:pPr>
        <w:rPr>
          <w:i/>
        </w:rPr>
      </w:pPr>
      <w:r w:rsidRPr="004E5E67">
        <w:rPr>
          <w:i/>
        </w:rPr>
        <w:t>Danish ATS Operators (Foreningen af Danske Flyvelederassistenter – DATSO)</w:t>
      </w:r>
    </w:p>
    <w:p w14:paraId="04D768C8" w14:textId="77777777" w:rsidR="006D23F4" w:rsidRPr="004E5E67" w:rsidRDefault="006D23F4" w:rsidP="006D23F4">
      <w:pPr>
        <w:pStyle w:val="ListParagraph"/>
        <w:numPr>
          <w:ilvl w:val="0"/>
          <w:numId w:val="24"/>
        </w:numPr>
        <w:spacing w:after="160" w:line="259" w:lineRule="auto"/>
        <w:rPr>
          <w:lang w:val="en-US"/>
        </w:rPr>
      </w:pPr>
      <w:r w:rsidRPr="004E5E67">
        <w:rPr>
          <w:lang w:val="en-US"/>
        </w:rPr>
        <w:t>Assisting air traffic operators in Denmark</w:t>
      </w:r>
    </w:p>
    <w:p w14:paraId="56DB660B" w14:textId="77777777" w:rsidR="006D23F4" w:rsidRPr="004E5E67" w:rsidRDefault="006D23F4" w:rsidP="006D23F4">
      <w:pPr>
        <w:pStyle w:val="ListParagraph"/>
        <w:numPr>
          <w:ilvl w:val="0"/>
          <w:numId w:val="24"/>
        </w:numPr>
        <w:spacing w:after="160" w:line="259" w:lineRule="auto"/>
        <w:rPr>
          <w:lang w:val="en-US"/>
        </w:rPr>
      </w:pPr>
      <w:r w:rsidRPr="004E5E67">
        <w:rPr>
          <w:lang w:val="en-US"/>
        </w:rPr>
        <w:t>Estimated 122 members (pr. 1.1.22 – but no significant changes due to corona)</w:t>
      </w:r>
    </w:p>
    <w:p w14:paraId="39E6A656" w14:textId="77777777" w:rsidR="006D23F4" w:rsidRPr="007831FC" w:rsidRDefault="006D23F4" w:rsidP="006D23F4">
      <w:pPr>
        <w:pStyle w:val="ListParagraph"/>
        <w:rPr>
          <w:i/>
          <w:lang w:val="en-US"/>
        </w:rPr>
      </w:pPr>
    </w:p>
    <w:p w14:paraId="6088121F" w14:textId="77777777" w:rsidR="006D23F4" w:rsidRPr="00F504C6" w:rsidRDefault="006D23F4" w:rsidP="006D23F4">
      <w:pPr>
        <w:rPr>
          <w:i/>
        </w:rPr>
      </w:pPr>
      <w:r w:rsidRPr="00F504C6">
        <w:rPr>
          <w:i/>
        </w:rPr>
        <w:t>Cabin Attendants Union (CAU)</w:t>
      </w:r>
    </w:p>
    <w:p w14:paraId="5F2C2A24" w14:textId="77777777" w:rsidR="006D23F4" w:rsidRPr="00C95135" w:rsidRDefault="006D23F4" w:rsidP="006D23F4">
      <w:pPr>
        <w:pStyle w:val="ListParagraph"/>
        <w:numPr>
          <w:ilvl w:val="0"/>
          <w:numId w:val="24"/>
        </w:numPr>
        <w:spacing w:after="160" w:line="259" w:lineRule="auto"/>
        <w:rPr>
          <w:lang w:val="en-US"/>
        </w:rPr>
      </w:pPr>
      <w:r w:rsidRPr="00C95135">
        <w:rPr>
          <w:lang w:val="en-US"/>
        </w:rPr>
        <w:t>SAS cabin crew; pursers, stewards and stewardesses</w:t>
      </w:r>
    </w:p>
    <w:p w14:paraId="3C59A316" w14:textId="77777777" w:rsidR="006D23F4" w:rsidRPr="00C95135" w:rsidRDefault="006D23F4" w:rsidP="006D23F4">
      <w:pPr>
        <w:pStyle w:val="ListParagraph"/>
        <w:numPr>
          <w:ilvl w:val="0"/>
          <w:numId w:val="24"/>
        </w:numPr>
        <w:spacing w:after="160" w:line="259" w:lineRule="auto"/>
        <w:rPr>
          <w:lang w:val="en-US"/>
        </w:rPr>
      </w:pPr>
      <w:r w:rsidRPr="00C95135">
        <w:rPr>
          <w:bCs/>
          <w:lang w:val="en-US"/>
        </w:rPr>
        <w:t>Density with regard to the union domain 95 % (estimated)</w:t>
      </w:r>
    </w:p>
    <w:p w14:paraId="55D24E12" w14:textId="77777777" w:rsidR="006D23F4" w:rsidRDefault="006D23F4" w:rsidP="006D23F4">
      <w:pPr>
        <w:pStyle w:val="ListParagraph"/>
        <w:numPr>
          <w:ilvl w:val="0"/>
          <w:numId w:val="24"/>
        </w:numPr>
        <w:spacing w:after="160" w:line="259" w:lineRule="auto"/>
      </w:pPr>
      <w:r>
        <w:t>900 members (2019)</w:t>
      </w:r>
    </w:p>
    <w:p w14:paraId="0009E288" w14:textId="77777777" w:rsidR="006D23F4" w:rsidRPr="00A00DC2" w:rsidRDefault="006D23F4" w:rsidP="006D23F4">
      <w:pPr>
        <w:rPr>
          <w:i/>
        </w:rPr>
      </w:pPr>
      <w:r w:rsidRPr="00A00DC2">
        <w:rPr>
          <w:i/>
        </w:rPr>
        <w:t>Danish Airline Pilot’s Union (</w:t>
      </w:r>
      <w:r w:rsidRPr="00A00DC2">
        <w:rPr>
          <w:rStyle w:val="seccion0"/>
          <w:i/>
        </w:rPr>
        <w:t>Dansk Pilot Forening</w:t>
      </w:r>
      <w:r w:rsidRPr="00A00DC2">
        <w:rPr>
          <w:i/>
        </w:rPr>
        <w:t>, DPF)</w:t>
      </w:r>
    </w:p>
    <w:p w14:paraId="164434A8" w14:textId="77777777" w:rsidR="006D23F4" w:rsidRDefault="006D23F4" w:rsidP="006D23F4">
      <w:pPr>
        <w:pStyle w:val="ListParagraph"/>
        <w:numPr>
          <w:ilvl w:val="0"/>
          <w:numId w:val="24"/>
        </w:numPr>
        <w:spacing w:after="160" w:line="259" w:lineRule="auto"/>
      </w:pPr>
      <w:r>
        <w:t>SAS pilots</w:t>
      </w:r>
    </w:p>
    <w:p w14:paraId="51A4BBD1" w14:textId="77777777" w:rsidR="006D23F4" w:rsidRPr="00C95135" w:rsidRDefault="006D23F4" w:rsidP="006D23F4">
      <w:pPr>
        <w:pStyle w:val="ListParagraph"/>
        <w:numPr>
          <w:ilvl w:val="0"/>
          <w:numId w:val="24"/>
        </w:numPr>
        <w:spacing w:after="160" w:line="259" w:lineRule="auto"/>
        <w:rPr>
          <w:lang w:val="en-US"/>
        </w:rPr>
      </w:pPr>
      <w:r w:rsidRPr="00C95135">
        <w:rPr>
          <w:lang w:val="en-US"/>
        </w:rPr>
        <w:t>Density with regard to the union domain 100 % (estimated)</w:t>
      </w:r>
    </w:p>
    <w:p w14:paraId="37C61D8F" w14:textId="77777777" w:rsidR="006D23F4" w:rsidRPr="007C6FAB" w:rsidRDefault="006D23F4" w:rsidP="006D23F4">
      <w:pPr>
        <w:pStyle w:val="ListParagraph"/>
        <w:numPr>
          <w:ilvl w:val="0"/>
          <w:numId w:val="24"/>
        </w:numPr>
        <w:spacing w:after="160" w:line="259" w:lineRule="auto"/>
        <w:rPr>
          <w:lang w:val="en-US"/>
        </w:rPr>
      </w:pPr>
      <w:r w:rsidRPr="00A138C2">
        <w:rPr>
          <w:lang w:val="en-US"/>
        </w:rPr>
        <w:t>300 members (2021)</w:t>
      </w:r>
      <w:r>
        <w:rPr>
          <w:lang w:val="en-US"/>
        </w:rPr>
        <w:t>, probably some 600 members before C-19</w:t>
      </w:r>
      <w:r>
        <w:rPr>
          <w:rStyle w:val="FootnoteReference"/>
          <w:lang w:val="en-US"/>
        </w:rPr>
        <w:footnoteReference w:id="4"/>
      </w:r>
      <w:r w:rsidRPr="00A138C2">
        <w:rPr>
          <w:lang w:val="en-US"/>
        </w:rPr>
        <w:t xml:space="preserve"> </w:t>
      </w:r>
    </w:p>
    <w:p w14:paraId="4668B60A" w14:textId="77777777" w:rsidR="006D23F4" w:rsidRPr="00A138C2" w:rsidRDefault="006D23F4" w:rsidP="006D23F4">
      <w:pPr>
        <w:rPr>
          <w:lang w:val="en-US"/>
        </w:rPr>
      </w:pPr>
    </w:p>
    <w:p w14:paraId="3A1C753A" w14:textId="77777777" w:rsidR="006D23F4" w:rsidRPr="00E90264" w:rsidRDefault="006D23F4" w:rsidP="006D23F4">
      <w:pPr>
        <w:rPr>
          <w:rStyle w:val="SubtleEmphasis"/>
          <w:b/>
          <w:lang w:val="en-US"/>
        </w:rPr>
      </w:pPr>
      <w:r w:rsidRPr="00E90264">
        <w:rPr>
          <w:rStyle w:val="SubtleEmphasis"/>
          <w:b/>
          <w:lang w:val="en-US"/>
        </w:rPr>
        <w:t>Most important trade unions for ground staff</w:t>
      </w:r>
    </w:p>
    <w:p w14:paraId="70C9F282" w14:textId="77777777" w:rsidR="006D23F4" w:rsidRPr="00C95135" w:rsidRDefault="006D23F4" w:rsidP="006D23F4">
      <w:pPr>
        <w:rPr>
          <w:lang w:val="en-US"/>
        </w:rPr>
      </w:pPr>
    </w:p>
    <w:p w14:paraId="0E694729" w14:textId="77777777" w:rsidR="006D23F4" w:rsidRPr="00A00DC2" w:rsidRDefault="006D23F4" w:rsidP="006D23F4">
      <w:pPr>
        <w:rPr>
          <w:i/>
        </w:rPr>
      </w:pPr>
      <w:r w:rsidRPr="00A00DC2">
        <w:rPr>
          <w:i/>
        </w:rPr>
        <w:t>United Federation of Danish Workers (</w:t>
      </w:r>
      <w:r w:rsidRPr="00A00DC2">
        <w:rPr>
          <w:rStyle w:val="seccion0"/>
          <w:i/>
        </w:rPr>
        <w:t>Fagligt Fælles Forbund</w:t>
      </w:r>
      <w:r w:rsidRPr="00A00DC2">
        <w:rPr>
          <w:i/>
        </w:rPr>
        <w:t>, 3F)</w:t>
      </w:r>
    </w:p>
    <w:p w14:paraId="77DBB2F4" w14:textId="77777777" w:rsidR="006D23F4" w:rsidRPr="00C95135" w:rsidRDefault="006D23F4" w:rsidP="006D23F4">
      <w:pPr>
        <w:pStyle w:val="ListParagraph"/>
        <w:numPr>
          <w:ilvl w:val="0"/>
          <w:numId w:val="24"/>
        </w:numPr>
        <w:spacing w:after="160" w:line="259" w:lineRule="auto"/>
        <w:rPr>
          <w:lang w:val="en-US"/>
        </w:rPr>
      </w:pPr>
      <w:r w:rsidRPr="00C95135">
        <w:rPr>
          <w:lang w:val="en-US"/>
        </w:rPr>
        <w:t>Blue-collar, skilled and unskilled, workers, private/public sector workers, transport workers, handling assistants in airports.</w:t>
      </w:r>
    </w:p>
    <w:p w14:paraId="426D2A49" w14:textId="77777777" w:rsidR="006D23F4" w:rsidRPr="00C95135" w:rsidRDefault="006D23F4" w:rsidP="006D23F4">
      <w:pPr>
        <w:pStyle w:val="ListParagraph"/>
        <w:numPr>
          <w:ilvl w:val="0"/>
          <w:numId w:val="24"/>
        </w:numPr>
        <w:spacing w:after="160" w:line="259" w:lineRule="auto"/>
        <w:rPr>
          <w:lang w:val="en-US"/>
        </w:rPr>
      </w:pPr>
      <w:r w:rsidRPr="00C95135">
        <w:rPr>
          <w:bCs/>
          <w:lang w:val="en-US"/>
        </w:rPr>
        <w:t>Density with regard to the union domain 75 % (estimated)</w:t>
      </w:r>
    </w:p>
    <w:p w14:paraId="70FBFEDE" w14:textId="77777777" w:rsidR="006D23F4" w:rsidRPr="007365B3" w:rsidRDefault="006D23F4" w:rsidP="006D23F4">
      <w:pPr>
        <w:pStyle w:val="ListParagraph"/>
        <w:numPr>
          <w:ilvl w:val="0"/>
          <w:numId w:val="24"/>
        </w:numPr>
        <w:spacing w:after="160" w:line="259" w:lineRule="auto"/>
        <w:rPr>
          <w:lang w:val="en-US"/>
        </w:rPr>
      </w:pPr>
      <w:r>
        <w:rPr>
          <w:lang w:val="en-US"/>
        </w:rPr>
        <w:t xml:space="preserve">Estimated </w:t>
      </w:r>
      <w:r w:rsidRPr="007365B3">
        <w:rPr>
          <w:lang w:val="en-US"/>
        </w:rPr>
        <w:t>3.</w:t>
      </w:r>
      <w:r>
        <w:rPr>
          <w:lang w:val="en-US"/>
        </w:rPr>
        <w:t>150</w:t>
      </w:r>
      <w:r w:rsidRPr="007365B3">
        <w:rPr>
          <w:lang w:val="en-US"/>
        </w:rPr>
        <w:t xml:space="preserve"> members in the sector</w:t>
      </w:r>
      <w:r>
        <w:rPr>
          <w:lang w:val="en-US"/>
        </w:rPr>
        <w:t xml:space="preserve"> (2019)</w:t>
      </w:r>
    </w:p>
    <w:p w14:paraId="0E6D8E60" w14:textId="77777777" w:rsidR="006D23F4" w:rsidRPr="000558EB" w:rsidRDefault="006D23F4" w:rsidP="006D23F4">
      <w:pPr>
        <w:rPr>
          <w:i/>
          <w:lang w:val="en-US"/>
        </w:rPr>
      </w:pPr>
      <w:r w:rsidRPr="000558EB">
        <w:rPr>
          <w:i/>
          <w:lang w:val="en-US"/>
        </w:rPr>
        <w:t>Danish Metalworkers' Union (Dansk Metal)</w:t>
      </w:r>
    </w:p>
    <w:p w14:paraId="1BFBB8F1" w14:textId="77777777" w:rsidR="006D23F4" w:rsidRPr="007365B3" w:rsidRDefault="006D23F4" w:rsidP="006D23F4">
      <w:pPr>
        <w:pStyle w:val="ListParagraph"/>
        <w:numPr>
          <w:ilvl w:val="0"/>
          <w:numId w:val="24"/>
        </w:numPr>
        <w:spacing w:after="160" w:line="259" w:lineRule="auto"/>
        <w:rPr>
          <w:lang w:val="en-US"/>
        </w:rPr>
      </w:pPr>
      <w:r w:rsidRPr="007365B3">
        <w:rPr>
          <w:lang w:val="en-US"/>
        </w:rPr>
        <w:t>Technicians and flight mechanics</w:t>
      </w:r>
    </w:p>
    <w:p w14:paraId="22F2B4A4" w14:textId="77777777" w:rsidR="006D23F4" w:rsidRPr="00C95135" w:rsidRDefault="006D23F4" w:rsidP="006D23F4">
      <w:pPr>
        <w:pStyle w:val="ListParagraph"/>
        <w:numPr>
          <w:ilvl w:val="0"/>
          <w:numId w:val="24"/>
        </w:numPr>
        <w:spacing w:after="160" w:line="259" w:lineRule="auto"/>
        <w:rPr>
          <w:lang w:val="en-US"/>
        </w:rPr>
      </w:pPr>
      <w:r w:rsidRPr="00C95135">
        <w:rPr>
          <w:bCs/>
          <w:lang w:val="en-US"/>
        </w:rPr>
        <w:t>Density with regard to the union domain 80 % (estimated)</w:t>
      </w:r>
    </w:p>
    <w:p w14:paraId="5408CF2B" w14:textId="77777777" w:rsidR="006D23F4" w:rsidRPr="00C95135" w:rsidRDefault="006D23F4" w:rsidP="006D23F4">
      <w:pPr>
        <w:pStyle w:val="ListParagraph"/>
        <w:numPr>
          <w:ilvl w:val="0"/>
          <w:numId w:val="24"/>
        </w:numPr>
        <w:spacing w:after="160" w:line="259" w:lineRule="auto"/>
        <w:rPr>
          <w:lang w:val="en-US"/>
        </w:rPr>
      </w:pPr>
      <w:r w:rsidRPr="00C95135">
        <w:rPr>
          <w:lang w:val="en-US"/>
        </w:rPr>
        <w:t xml:space="preserve">Estimated 1,000 members (new development in 2021: SAS pilots </w:t>
      </w:r>
      <w:r>
        <w:rPr>
          <w:lang w:val="en-US"/>
        </w:rPr>
        <w:t xml:space="preserve">(DPF) and SAS cabin union (CAU) </w:t>
      </w:r>
      <w:r w:rsidRPr="00C95135">
        <w:rPr>
          <w:lang w:val="en-US"/>
        </w:rPr>
        <w:t>now members of Danish Metalworkers' Union)</w:t>
      </w:r>
    </w:p>
    <w:p w14:paraId="71008B6C" w14:textId="77777777" w:rsidR="006D23F4" w:rsidRPr="00A00DC2" w:rsidRDefault="006D23F4" w:rsidP="006D23F4">
      <w:pPr>
        <w:rPr>
          <w:i/>
          <w:lang w:val="en-US"/>
        </w:rPr>
      </w:pPr>
      <w:r w:rsidRPr="00A00DC2">
        <w:rPr>
          <w:i/>
          <w:lang w:val="en-US"/>
        </w:rPr>
        <w:t>Union of Commercial and Clerical Employees in Denmark (Handels- og Kontorfunktionærernes Forbund, HK)</w:t>
      </w:r>
    </w:p>
    <w:p w14:paraId="3CF1902B" w14:textId="77777777" w:rsidR="006D23F4" w:rsidRPr="00C95135" w:rsidRDefault="006D23F4" w:rsidP="006D23F4">
      <w:pPr>
        <w:pStyle w:val="ListParagraph"/>
        <w:numPr>
          <w:ilvl w:val="0"/>
          <w:numId w:val="24"/>
        </w:numPr>
        <w:spacing w:after="160" w:line="259" w:lineRule="auto"/>
        <w:rPr>
          <w:lang w:val="en-US"/>
        </w:rPr>
      </w:pPr>
      <w:r w:rsidRPr="00C95135">
        <w:rPr>
          <w:lang w:val="en-US"/>
        </w:rPr>
        <w:t>Salaried employees, white-collar, commercial and clerical workers</w:t>
      </w:r>
    </w:p>
    <w:p w14:paraId="1A3484AF" w14:textId="77777777" w:rsidR="006D23F4" w:rsidRPr="00C95135" w:rsidRDefault="006D23F4" w:rsidP="006D23F4">
      <w:pPr>
        <w:pStyle w:val="ListParagraph"/>
        <w:numPr>
          <w:ilvl w:val="0"/>
          <w:numId w:val="24"/>
        </w:numPr>
        <w:spacing w:after="160" w:line="259" w:lineRule="auto"/>
        <w:rPr>
          <w:lang w:val="en-US"/>
        </w:rPr>
      </w:pPr>
      <w:r w:rsidRPr="00C95135">
        <w:rPr>
          <w:bCs/>
          <w:lang w:val="en-US"/>
        </w:rPr>
        <w:t>Density with regard to the union domain 45-50 % (estimated)</w:t>
      </w:r>
    </w:p>
    <w:p w14:paraId="6BD2F6DA" w14:textId="77777777" w:rsidR="006D23F4" w:rsidRPr="00C95135" w:rsidRDefault="006D23F4" w:rsidP="006D23F4">
      <w:pPr>
        <w:pStyle w:val="ListParagraph"/>
        <w:numPr>
          <w:ilvl w:val="0"/>
          <w:numId w:val="24"/>
        </w:numPr>
        <w:spacing w:after="160" w:line="259" w:lineRule="auto"/>
        <w:rPr>
          <w:lang w:val="en-US"/>
        </w:rPr>
      </w:pPr>
      <w:r w:rsidRPr="00C95135">
        <w:rPr>
          <w:lang w:val="en-US"/>
        </w:rPr>
        <w:t xml:space="preserve">An estimated </w:t>
      </w:r>
      <w:r>
        <w:rPr>
          <w:lang w:val="en-US"/>
        </w:rPr>
        <w:t>1.000</w:t>
      </w:r>
      <w:r w:rsidRPr="00C95135">
        <w:rPr>
          <w:lang w:val="en-US"/>
        </w:rPr>
        <w:t xml:space="preserve"> members in the sector (members of HK/Private)</w:t>
      </w:r>
    </w:p>
    <w:p w14:paraId="1754FBC3" w14:textId="77777777" w:rsidR="006D23F4" w:rsidRPr="00C95135" w:rsidRDefault="006D23F4" w:rsidP="006D23F4">
      <w:pPr>
        <w:rPr>
          <w:lang w:val="en-US"/>
        </w:rPr>
      </w:pPr>
    </w:p>
    <w:p w14:paraId="324B3757" w14:textId="77777777" w:rsidR="006D23F4" w:rsidRPr="00A00DC2" w:rsidRDefault="006D23F4" w:rsidP="006D23F4">
      <w:pPr>
        <w:rPr>
          <w:i/>
          <w:lang w:val="en-US"/>
        </w:rPr>
      </w:pPr>
      <w:r w:rsidRPr="00A00DC2">
        <w:rPr>
          <w:i/>
          <w:lang w:val="en-US"/>
        </w:rPr>
        <w:t>Danish Union of Electricians (</w:t>
      </w:r>
      <w:r w:rsidRPr="00A00DC2">
        <w:rPr>
          <w:rStyle w:val="seccion0"/>
          <w:i/>
          <w:lang w:val="en-US"/>
        </w:rPr>
        <w:t>Dansk El-Forbund</w:t>
      </w:r>
      <w:r w:rsidRPr="00A00DC2">
        <w:rPr>
          <w:i/>
          <w:lang w:val="en-US"/>
        </w:rPr>
        <w:t>, DEF)</w:t>
      </w:r>
    </w:p>
    <w:p w14:paraId="0A96D3BC" w14:textId="77777777" w:rsidR="006D23F4" w:rsidRDefault="006D23F4" w:rsidP="006D23F4">
      <w:pPr>
        <w:pStyle w:val="ListParagraph"/>
        <w:numPr>
          <w:ilvl w:val="0"/>
          <w:numId w:val="24"/>
        </w:numPr>
        <w:spacing w:after="160" w:line="259" w:lineRule="auto"/>
      </w:pPr>
      <w:r>
        <w:t>Electricians</w:t>
      </w:r>
    </w:p>
    <w:p w14:paraId="57457F94" w14:textId="77777777" w:rsidR="006D23F4" w:rsidRPr="00C95135" w:rsidRDefault="006D23F4" w:rsidP="006D23F4">
      <w:pPr>
        <w:pStyle w:val="ListParagraph"/>
        <w:numPr>
          <w:ilvl w:val="0"/>
          <w:numId w:val="24"/>
        </w:numPr>
        <w:spacing w:after="160" w:line="259" w:lineRule="auto"/>
        <w:rPr>
          <w:lang w:val="en-US"/>
        </w:rPr>
      </w:pPr>
      <w:r w:rsidRPr="00C95135">
        <w:rPr>
          <w:bCs/>
          <w:lang w:val="en-US"/>
        </w:rPr>
        <w:t>Density with regard to the union domain 80 % (estimated)</w:t>
      </w:r>
    </w:p>
    <w:p w14:paraId="203C3805" w14:textId="77777777" w:rsidR="006D23F4" w:rsidRPr="009E0A32" w:rsidRDefault="006D23F4" w:rsidP="006D23F4">
      <w:pPr>
        <w:pStyle w:val="ListParagraph"/>
        <w:numPr>
          <w:ilvl w:val="0"/>
          <w:numId w:val="24"/>
        </w:numPr>
        <w:spacing w:after="160" w:line="259" w:lineRule="auto"/>
        <w:rPr>
          <w:lang w:val="en-US"/>
        </w:rPr>
      </w:pPr>
      <w:r w:rsidRPr="009E0A32">
        <w:rPr>
          <w:lang w:val="en-US"/>
        </w:rPr>
        <w:t>Estimated 120 members</w:t>
      </w:r>
    </w:p>
    <w:p w14:paraId="413DD6D5" w14:textId="77777777" w:rsidR="006D23F4" w:rsidRPr="009E0A32" w:rsidRDefault="006D23F4" w:rsidP="006D23F4">
      <w:pPr>
        <w:pStyle w:val="ListParagraph"/>
        <w:rPr>
          <w:lang w:val="en-US"/>
        </w:rPr>
      </w:pPr>
    </w:p>
    <w:p w14:paraId="7C677A00" w14:textId="77777777" w:rsidR="006D23F4" w:rsidRPr="00A00DC2" w:rsidRDefault="006D23F4" w:rsidP="006D23F4">
      <w:pPr>
        <w:rPr>
          <w:i/>
          <w:lang w:val="en-US"/>
        </w:rPr>
      </w:pPr>
      <w:r w:rsidRPr="00A00DC2">
        <w:rPr>
          <w:i/>
          <w:lang w:val="en-US"/>
        </w:rPr>
        <w:t>Danish Association of Managers and Executives (Ledernes hovedorganisation, Lederne)</w:t>
      </w:r>
    </w:p>
    <w:p w14:paraId="28C03CED" w14:textId="77777777" w:rsidR="006D23F4" w:rsidRDefault="006D23F4" w:rsidP="006D23F4">
      <w:pPr>
        <w:pStyle w:val="ListParagraph"/>
        <w:numPr>
          <w:ilvl w:val="0"/>
          <w:numId w:val="24"/>
        </w:numPr>
        <w:spacing w:after="160" w:line="259" w:lineRule="auto"/>
        <w:rPr>
          <w:lang w:val="en-US"/>
        </w:rPr>
      </w:pPr>
      <w:r>
        <w:rPr>
          <w:lang w:val="en-US"/>
        </w:rPr>
        <w:t>Managers and executives</w:t>
      </w:r>
    </w:p>
    <w:p w14:paraId="71EE0B5D" w14:textId="77777777" w:rsidR="006D23F4" w:rsidRPr="00316AC0" w:rsidRDefault="006D23F4" w:rsidP="006D23F4">
      <w:pPr>
        <w:pStyle w:val="ListParagraph"/>
        <w:numPr>
          <w:ilvl w:val="0"/>
          <w:numId w:val="24"/>
        </w:numPr>
        <w:spacing w:after="160" w:line="259" w:lineRule="auto"/>
        <w:rPr>
          <w:lang w:val="en-US"/>
        </w:rPr>
      </w:pPr>
      <w:r w:rsidRPr="00C95135">
        <w:rPr>
          <w:lang w:val="en-US"/>
        </w:rPr>
        <w:t xml:space="preserve">Lederne has an estimated </w:t>
      </w:r>
      <w:r>
        <w:rPr>
          <w:lang w:val="en-US"/>
        </w:rPr>
        <w:t>1.400</w:t>
      </w:r>
      <w:r w:rsidRPr="00C95135">
        <w:rPr>
          <w:lang w:val="en-US"/>
        </w:rPr>
        <w:t xml:space="preserve"> members in Copenhagen Airport</w:t>
      </w:r>
      <w:r>
        <w:rPr>
          <w:lang w:val="en-US"/>
        </w:rPr>
        <w:t xml:space="preserve"> and private firms related to aviation</w:t>
      </w:r>
      <w:r w:rsidRPr="00C95135">
        <w:rPr>
          <w:lang w:val="en-US"/>
        </w:rPr>
        <w:t xml:space="preserve">. </w:t>
      </w:r>
    </w:p>
    <w:p w14:paraId="5436E2A0" w14:textId="77777777" w:rsidR="006D23F4" w:rsidRDefault="006D23F4" w:rsidP="006D23F4">
      <w:pPr>
        <w:pStyle w:val="BodyText"/>
        <w:ind w:firstLine="0"/>
        <w:rPr>
          <w:lang w:val="en-US"/>
        </w:rPr>
      </w:pPr>
    </w:p>
    <w:p w14:paraId="58A0E712" w14:textId="77777777" w:rsidR="006D23F4" w:rsidRDefault="006D23F4" w:rsidP="006D23F4">
      <w:pPr>
        <w:pStyle w:val="BodyText"/>
        <w:ind w:firstLine="0"/>
        <w:rPr>
          <w:b/>
          <w:sz w:val="22"/>
          <w:szCs w:val="22"/>
          <w:lang w:val="en-US"/>
        </w:rPr>
      </w:pPr>
      <w:r w:rsidRPr="00246731">
        <w:rPr>
          <w:b/>
          <w:sz w:val="22"/>
          <w:szCs w:val="22"/>
          <w:lang w:val="en-US"/>
        </w:rPr>
        <w:t xml:space="preserve">Most important Employer </w:t>
      </w:r>
      <w:r>
        <w:rPr>
          <w:b/>
          <w:sz w:val="22"/>
          <w:szCs w:val="22"/>
          <w:lang w:val="en-US"/>
        </w:rPr>
        <w:t>organization</w:t>
      </w:r>
    </w:p>
    <w:p w14:paraId="2FCD7A4D" w14:textId="77777777" w:rsidR="006D23F4" w:rsidRDefault="006D23F4" w:rsidP="006D23F4">
      <w:pPr>
        <w:pStyle w:val="BodyText"/>
        <w:ind w:firstLine="0"/>
        <w:rPr>
          <w:b/>
          <w:sz w:val="22"/>
          <w:szCs w:val="22"/>
          <w:lang w:val="en-US"/>
        </w:rPr>
      </w:pPr>
    </w:p>
    <w:p w14:paraId="78D9B0DD" w14:textId="77777777" w:rsidR="006D23F4" w:rsidRPr="00246731" w:rsidRDefault="006D23F4" w:rsidP="006D23F4">
      <w:pPr>
        <w:pStyle w:val="BodyText"/>
        <w:ind w:firstLine="0"/>
        <w:rPr>
          <w:sz w:val="22"/>
          <w:szCs w:val="22"/>
          <w:lang w:val="en-US"/>
        </w:rPr>
      </w:pPr>
      <w:r w:rsidRPr="00246731">
        <w:rPr>
          <w:sz w:val="22"/>
          <w:szCs w:val="22"/>
          <w:lang w:val="en-US"/>
        </w:rPr>
        <w:t xml:space="preserve">The </w:t>
      </w:r>
      <w:r>
        <w:rPr>
          <w:sz w:val="22"/>
          <w:szCs w:val="22"/>
          <w:lang w:val="en-US"/>
        </w:rPr>
        <w:t xml:space="preserve">dominant </w:t>
      </w:r>
      <w:r w:rsidRPr="00246731">
        <w:rPr>
          <w:sz w:val="22"/>
          <w:szCs w:val="22"/>
          <w:lang w:val="en-US"/>
        </w:rPr>
        <w:t>organisation representing employers in aviation is Confederation of Danish Industry (Dansk Industri, DI).</w:t>
      </w:r>
    </w:p>
    <w:p w14:paraId="526306C5" w14:textId="77777777" w:rsidR="006D23F4" w:rsidRDefault="006D23F4" w:rsidP="006D23F4">
      <w:pPr>
        <w:pStyle w:val="BodyText"/>
        <w:ind w:firstLine="0"/>
        <w:rPr>
          <w:b/>
          <w:sz w:val="22"/>
          <w:szCs w:val="22"/>
          <w:lang w:val="en-US"/>
        </w:rPr>
      </w:pPr>
    </w:p>
    <w:p w14:paraId="3C079067" w14:textId="77777777" w:rsidR="006D23F4" w:rsidRPr="00A00DC2" w:rsidRDefault="006D23F4" w:rsidP="006D23F4">
      <w:pPr>
        <w:rPr>
          <w:i/>
          <w:lang w:val="en-US"/>
        </w:rPr>
      </w:pPr>
      <w:r w:rsidRPr="00A00DC2">
        <w:rPr>
          <w:i/>
          <w:lang w:val="en-US"/>
        </w:rPr>
        <w:t>Confederation of Danish Industry (Dansk Industri, DI)</w:t>
      </w:r>
    </w:p>
    <w:p w14:paraId="093B9B49" w14:textId="77777777" w:rsidR="006D23F4" w:rsidRPr="00C95135" w:rsidRDefault="006D23F4" w:rsidP="006D23F4">
      <w:pPr>
        <w:pStyle w:val="ListParagraph"/>
        <w:numPr>
          <w:ilvl w:val="0"/>
          <w:numId w:val="24"/>
        </w:numPr>
        <w:spacing w:after="160" w:line="259" w:lineRule="auto"/>
        <w:rPr>
          <w:b/>
          <w:lang w:val="en-US"/>
        </w:rPr>
      </w:pPr>
      <w:r w:rsidRPr="00C95135">
        <w:rPr>
          <w:lang w:val="en-US"/>
        </w:rPr>
        <w:t>DI has an estimated 2</w:t>
      </w:r>
      <w:r>
        <w:rPr>
          <w:lang w:val="en-US"/>
        </w:rPr>
        <w:t>8</w:t>
      </w:r>
      <w:r w:rsidRPr="00C95135">
        <w:rPr>
          <w:lang w:val="en-US"/>
        </w:rPr>
        <w:t xml:space="preserve"> member companies in the sector. These include </w:t>
      </w:r>
      <w:r>
        <w:rPr>
          <w:lang w:val="en-US"/>
        </w:rPr>
        <w:t xml:space="preserve">airports, </w:t>
      </w:r>
      <w:r w:rsidRPr="00C95135">
        <w:rPr>
          <w:lang w:val="en-US"/>
        </w:rPr>
        <w:t>airline companies, baggage handling companies</w:t>
      </w:r>
      <w:r>
        <w:rPr>
          <w:lang w:val="en-US"/>
        </w:rPr>
        <w:t>,</w:t>
      </w:r>
      <w:r w:rsidRPr="00C95135">
        <w:rPr>
          <w:lang w:val="en-US"/>
        </w:rPr>
        <w:t xml:space="preserve"> catering companies</w:t>
      </w:r>
      <w:r>
        <w:rPr>
          <w:lang w:val="en-US"/>
        </w:rPr>
        <w:t xml:space="preserve"> and other companies related to aviation</w:t>
      </w:r>
      <w:r w:rsidRPr="00C95135">
        <w:rPr>
          <w:lang w:val="en-US"/>
        </w:rPr>
        <w:t>.</w:t>
      </w:r>
    </w:p>
    <w:p w14:paraId="4EC0E728" w14:textId="77777777" w:rsidR="006D23F4" w:rsidRPr="00C95135" w:rsidRDefault="006D23F4" w:rsidP="006D23F4">
      <w:pPr>
        <w:pStyle w:val="ListParagraph"/>
        <w:numPr>
          <w:ilvl w:val="0"/>
          <w:numId w:val="24"/>
        </w:numPr>
        <w:spacing w:after="160" w:line="259" w:lineRule="auto"/>
        <w:rPr>
          <w:lang w:val="en-US"/>
        </w:rPr>
      </w:pPr>
      <w:r>
        <w:rPr>
          <w:lang w:val="en-US"/>
        </w:rPr>
        <w:t>All commercial airports and t</w:t>
      </w:r>
      <w:r w:rsidRPr="00C95135">
        <w:rPr>
          <w:lang w:val="en-US"/>
        </w:rPr>
        <w:t>he majority of the large airline companies operating in Denmark are members of DI.</w:t>
      </w:r>
    </w:p>
    <w:p w14:paraId="5970C6BE" w14:textId="77777777" w:rsidR="006D23F4" w:rsidRPr="00C95135" w:rsidRDefault="006D23F4" w:rsidP="006D23F4">
      <w:pPr>
        <w:pStyle w:val="ListParagraph"/>
        <w:numPr>
          <w:ilvl w:val="0"/>
          <w:numId w:val="24"/>
        </w:numPr>
        <w:spacing w:after="160" w:line="259" w:lineRule="auto"/>
        <w:rPr>
          <w:lang w:val="en-US"/>
        </w:rPr>
      </w:pPr>
      <w:r>
        <w:rPr>
          <w:lang w:val="en-US"/>
        </w:rPr>
        <w:t>All the major aviation companies are members,</w:t>
      </w:r>
      <w:r w:rsidRPr="00C95135">
        <w:rPr>
          <w:lang w:val="en-US"/>
        </w:rPr>
        <w:t xml:space="preserve"> includ</w:t>
      </w:r>
      <w:r>
        <w:rPr>
          <w:lang w:val="en-US"/>
        </w:rPr>
        <w:t>ing</w:t>
      </w:r>
      <w:r w:rsidRPr="00C95135">
        <w:rPr>
          <w:lang w:val="en-US"/>
        </w:rPr>
        <w:t xml:space="preserve"> Scandinavian Airlines (SAS), </w:t>
      </w:r>
      <w:r>
        <w:rPr>
          <w:lang w:val="en-US"/>
        </w:rPr>
        <w:t>Norwegian and Copenhagen Airport</w:t>
      </w:r>
      <w:r w:rsidRPr="00C95135">
        <w:rPr>
          <w:lang w:val="en-US"/>
        </w:rPr>
        <w:t>.</w:t>
      </w:r>
      <w:r>
        <w:rPr>
          <w:lang w:val="en-US"/>
        </w:rPr>
        <w:t xml:space="preserve"> </w:t>
      </w:r>
    </w:p>
    <w:p w14:paraId="56853F5D" w14:textId="77777777" w:rsidR="006D23F4" w:rsidRPr="00C95135" w:rsidRDefault="006D23F4" w:rsidP="006D23F4">
      <w:pPr>
        <w:pStyle w:val="ListParagraph"/>
        <w:numPr>
          <w:ilvl w:val="0"/>
          <w:numId w:val="24"/>
        </w:numPr>
        <w:spacing w:after="160" w:line="259" w:lineRule="auto"/>
        <w:rPr>
          <w:lang w:val="en-US"/>
        </w:rPr>
      </w:pPr>
      <w:r>
        <w:rPr>
          <w:lang w:val="en-US"/>
        </w:rPr>
        <w:t>Estimated 30</w:t>
      </w:r>
      <w:r w:rsidRPr="00C95135">
        <w:rPr>
          <w:lang w:val="en-US"/>
        </w:rPr>
        <w:t xml:space="preserve">,000 employees work in member companies </w:t>
      </w:r>
      <w:r>
        <w:rPr>
          <w:lang w:val="en-US"/>
        </w:rPr>
        <w:t xml:space="preserve">that are directly linked to aviation while another 20.000 employees are working in companies indirectly linked to the </w:t>
      </w:r>
      <w:r w:rsidRPr="00C95135">
        <w:rPr>
          <w:lang w:val="en-US"/>
        </w:rPr>
        <w:t>sector.</w:t>
      </w:r>
      <w:r>
        <w:rPr>
          <w:lang w:val="en-US"/>
        </w:rPr>
        <w:t xml:space="preserve"> (data from DI report in 2016)</w:t>
      </w:r>
    </w:p>
    <w:p w14:paraId="50DCB28B" w14:textId="77777777" w:rsidR="006D23F4" w:rsidRPr="00C95135" w:rsidRDefault="006D23F4" w:rsidP="006D23F4">
      <w:pPr>
        <w:pStyle w:val="ListParagraph"/>
        <w:numPr>
          <w:ilvl w:val="0"/>
          <w:numId w:val="24"/>
        </w:numPr>
        <w:spacing w:after="160" w:line="259" w:lineRule="auto"/>
        <w:rPr>
          <w:lang w:val="en-US"/>
        </w:rPr>
      </w:pPr>
      <w:r w:rsidRPr="00C95135">
        <w:rPr>
          <w:lang w:val="en-US"/>
        </w:rPr>
        <w:t>DI membership covers estimated 95% of the companies in the sector</w:t>
      </w:r>
    </w:p>
    <w:p w14:paraId="3DBA5D95" w14:textId="53C75929" w:rsidR="006D23F4" w:rsidRDefault="006D23F4">
      <w:pPr>
        <w:spacing w:line="240" w:lineRule="auto"/>
        <w:rPr>
          <w:b/>
          <w:lang w:val="en-US" w:eastAsia="x-none"/>
        </w:rPr>
      </w:pPr>
      <w:r>
        <w:rPr>
          <w:b/>
          <w:lang w:val="en-US"/>
        </w:rPr>
        <w:br w:type="page"/>
      </w:r>
    </w:p>
    <w:p w14:paraId="5F2C8CF4" w14:textId="203C2F6F" w:rsidR="006E0F91" w:rsidRPr="0072453B" w:rsidRDefault="009106D9" w:rsidP="006D23F4">
      <w:pPr>
        <w:pStyle w:val="Heading1"/>
        <w:rPr>
          <w:rFonts w:eastAsiaTheme="minorHAnsi"/>
        </w:rPr>
      </w:pPr>
      <w:bookmarkStart w:id="54" w:name="_Toc99007863"/>
      <w:r>
        <w:rPr>
          <w:rFonts w:eastAsiaTheme="minorHAnsi"/>
        </w:rPr>
        <w:t>References</w:t>
      </w:r>
      <w:bookmarkEnd w:id="54"/>
      <w:r w:rsidR="0033435C" w:rsidRPr="0072453B">
        <w:rPr>
          <w:rFonts w:eastAsiaTheme="minorHAnsi"/>
        </w:rPr>
        <w:t xml:space="preserve"> </w:t>
      </w:r>
    </w:p>
    <w:p w14:paraId="5C9B21F0" w14:textId="77777777" w:rsidR="00C23201" w:rsidRDefault="00C23201" w:rsidP="0033435C">
      <w:pPr>
        <w:rPr>
          <w:rFonts w:ascii="Open Sans" w:hAnsi="Open Sans" w:cs="Lucida Sans Unicode"/>
          <w:color w:val="252525"/>
          <w:szCs w:val="18"/>
        </w:rPr>
      </w:pPr>
    </w:p>
    <w:p w14:paraId="17E9BCFD" w14:textId="77777777" w:rsidR="00C23201" w:rsidRPr="00495F14" w:rsidRDefault="00C23201" w:rsidP="00C23201">
      <w:pPr>
        <w:rPr>
          <w:color w:val="252525"/>
          <w:szCs w:val="18"/>
        </w:rPr>
      </w:pPr>
      <w:r>
        <w:rPr>
          <w:lang w:eastAsia="en-US"/>
        </w:rPr>
        <w:t xml:space="preserve">Berlingske Business (2005): </w:t>
      </w:r>
      <w:r w:rsidRPr="00C23201">
        <w:rPr>
          <w:i/>
          <w:lang w:eastAsia="en-US"/>
        </w:rPr>
        <w:t>Staten vil bevare kontrol over infrastruktur</w:t>
      </w:r>
    </w:p>
    <w:p w14:paraId="7D03FB5E" w14:textId="411639A0" w:rsidR="00C23201" w:rsidRDefault="00A138C2" w:rsidP="00C23201">
      <w:pPr>
        <w:rPr>
          <w:rStyle w:val="Hyperlink"/>
          <w:szCs w:val="18"/>
        </w:rPr>
      </w:pPr>
      <w:hyperlink r:id="rId16" w:history="1">
        <w:r w:rsidR="00C23201" w:rsidRPr="00495F14">
          <w:rPr>
            <w:rStyle w:val="Hyperlink"/>
            <w:szCs w:val="18"/>
          </w:rPr>
          <w:t>https://www.berlingske.dk/business/staten-vil-bevare-kontrol-over-infrastruktur</w:t>
        </w:r>
      </w:hyperlink>
    </w:p>
    <w:p w14:paraId="0CAD9974" w14:textId="77777777" w:rsidR="00C23201" w:rsidRPr="00495F14" w:rsidRDefault="00C23201" w:rsidP="00C23201">
      <w:pPr>
        <w:rPr>
          <w:color w:val="252525"/>
          <w:szCs w:val="18"/>
        </w:rPr>
      </w:pPr>
    </w:p>
    <w:p w14:paraId="238EA121" w14:textId="21AD831F" w:rsidR="00C23201" w:rsidRDefault="00C23201" w:rsidP="00C23201">
      <w:pPr>
        <w:rPr>
          <w:rStyle w:val="Hyperlink"/>
          <w:szCs w:val="18"/>
        </w:rPr>
      </w:pPr>
      <w:r>
        <w:rPr>
          <w:lang w:eastAsia="en-US"/>
        </w:rPr>
        <w:t xml:space="preserve">CEVEA (2019): </w:t>
      </w:r>
      <w:r w:rsidRPr="00C23201">
        <w:rPr>
          <w:i/>
          <w:lang w:eastAsia="en-US"/>
        </w:rPr>
        <w:t xml:space="preserve">Staten som kapitalist: Salget af Dong, Serum-instituttet og PostNord. Staten kan ikke drive og sælge virksomheder, og det koster os milliarder. </w:t>
      </w:r>
      <w:hyperlink r:id="rId17" w:history="1">
        <w:r w:rsidRPr="00495F14">
          <w:rPr>
            <w:rStyle w:val="Hyperlink"/>
            <w:szCs w:val="18"/>
          </w:rPr>
          <w:t>https://cevea.dk/presse/staten-som-kapitalist-salget-af-dong-serum-instituttet-og-postnord-staten-kan-ikke-drive-og-saelge-virksomheder-og-det-koster-os-milliarder/</w:t>
        </w:r>
      </w:hyperlink>
    </w:p>
    <w:p w14:paraId="188BF5F6" w14:textId="77777777" w:rsidR="00C23201" w:rsidRPr="00495F14" w:rsidRDefault="00C23201" w:rsidP="00C23201">
      <w:pPr>
        <w:rPr>
          <w:color w:val="252525"/>
          <w:szCs w:val="18"/>
        </w:rPr>
      </w:pPr>
    </w:p>
    <w:p w14:paraId="4B284A27" w14:textId="43A9B41E" w:rsidR="0033435C" w:rsidRPr="00DC63AE" w:rsidRDefault="0033435C" w:rsidP="0033435C">
      <w:pPr>
        <w:rPr>
          <w:rFonts w:ascii="Open Sans" w:hAnsi="Open Sans" w:cs="Lucida Sans Unicode"/>
          <w:color w:val="252525"/>
          <w:szCs w:val="18"/>
          <w:lang w:val="en-US"/>
        </w:rPr>
      </w:pPr>
      <w:r w:rsidRPr="0072453B">
        <w:rPr>
          <w:rFonts w:ascii="Open Sans" w:hAnsi="Open Sans" w:cs="Lucida Sans Unicode"/>
          <w:color w:val="252525"/>
          <w:szCs w:val="18"/>
        </w:rPr>
        <w:t xml:space="preserve">Due, J., &amp; Madsen, J. S. (2006). </w:t>
      </w:r>
      <w:r w:rsidRPr="006B0060">
        <w:rPr>
          <w:rStyle w:val="Emphasis"/>
          <w:rFonts w:ascii="Open Sans" w:hAnsi="Open Sans" w:cs="Lucida Sans Unicode"/>
          <w:color w:val="252525"/>
          <w:szCs w:val="18"/>
        </w:rPr>
        <w:t>Fra storkonflikt til barselsfond: den danske model under afvikling</w:t>
      </w:r>
      <w:r>
        <w:rPr>
          <w:rFonts w:ascii="Open Sans" w:hAnsi="Open Sans" w:cs="Lucida Sans Unicode"/>
          <w:color w:val="252525"/>
          <w:szCs w:val="18"/>
        </w:rPr>
        <w:t xml:space="preserve">. </w:t>
      </w:r>
      <w:r w:rsidRPr="00DC63AE">
        <w:rPr>
          <w:rFonts w:ascii="Open Sans" w:hAnsi="Open Sans" w:cs="Lucida Sans Unicode"/>
          <w:color w:val="252525"/>
          <w:szCs w:val="18"/>
          <w:lang w:val="en-US"/>
        </w:rPr>
        <w:t>K</w:t>
      </w:r>
      <w:r w:rsidRPr="00DC63AE">
        <w:rPr>
          <w:rFonts w:ascii="Open Sans" w:hAnsi="Open Sans" w:cs="Lucida Sans Unicode" w:hint="eastAsia"/>
          <w:color w:val="252525"/>
          <w:szCs w:val="18"/>
          <w:lang w:val="en-US"/>
        </w:rPr>
        <w:t>ø</w:t>
      </w:r>
      <w:r w:rsidRPr="00DC63AE">
        <w:rPr>
          <w:rFonts w:ascii="Open Sans" w:hAnsi="Open Sans" w:cs="Lucida Sans Unicode"/>
          <w:color w:val="252525"/>
          <w:szCs w:val="18"/>
          <w:lang w:val="en-US"/>
        </w:rPr>
        <w:t>benhavn: Dj</w:t>
      </w:r>
      <w:r w:rsidRPr="00DC63AE">
        <w:rPr>
          <w:rFonts w:ascii="Open Sans" w:hAnsi="Open Sans" w:cs="Lucida Sans Unicode" w:hint="eastAsia"/>
          <w:color w:val="252525"/>
          <w:szCs w:val="18"/>
          <w:lang w:val="en-US"/>
        </w:rPr>
        <w:t>ø</w:t>
      </w:r>
      <w:r w:rsidRPr="00DC63AE">
        <w:rPr>
          <w:rFonts w:ascii="Open Sans" w:hAnsi="Open Sans" w:cs="Lucida Sans Unicode"/>
          <w:color w:val="252525"/>
          <w:szCs w:val="18"/>
          <w:lang w:val="en-US"/>
        </w:rPr>
        <w:t>f Forlag.</w:t>
      </w:r>
    </w:p>
    <w:p w14:paraId="63B18804" w14:textId="77777777" w:rsidR="0033435C" w:rsidRDefault="0033435C" w:rsidP="0033435C">
      <w:pPr>
        <w:rPr>
          <w:lang w:val="en-US"/>
        </w:rPr>
      </w:pPr>
    </w:p>
    <w:p w14:paraId="2CBBF718" w14:textId="77777777" w:rsidR="0033435C" w:rsidRDefault="0033435C" w:rsidP="0033435C">
      <w:pPr>
        <w:rPr>
          <w:szCs w:val="24"/>
          <w:lang w:val="en-US"/>
        </w:rPr>
      </w:pPr>
      <w:r w:rsidRPr="00342C5B">
        <w:rPr>
          <w:szCs w:val="24"/>
          <w:lang w:val="en-US"/>
        </w:rPr>
        <w:t xml:space="preserve">Due, J., &amp; Madsen, J. S. (2008). The Danish Model of Industrial Relations: Erosion or Renewal? </w:t>
      </w:r>
      <w:r w:rsidRPr="00DC63AE">
        <w:rPr>
          <w:i/>
          <w:iCs/>
          <w:szCs w:val="24"/>
          <w:lang w:val="en-US"/>
        </w:rPr>
        <w:t>Journal of Industrial Relations</w:t>
      </w:r>
      <w:r w:rsidRPr="00DC63AE">
        <w:rPr>
          <w:szCs w:val="24"/>
          <w:lang w:val="en-US"/>
        </w:rPr>
        <w:t xml:space="preserve">, </w:t>
      </w:r>
      <w:r w:rsidRPr="00DC63AE">
        <w:rPr>
          <w:i/>
          <w:iCs/>
          <w:szCs w:val="24"/>
          <w:lang w:val="en-US"/>
        </w:rPr>
        <w:t>50</w:t>
      </w:r>
      <w:r w:rsidRPr="00DC63AE">
        <w:rPr>
          <w:szCs w:val="24"/>
          <w:lang w:val="en-US"/>
        </w:rPr>
        <w:t>(3), 513–529.</w:t>
      </w:r>
    </w:p>
    <w:p w14:paraId="42030DF0" w14:textId="77777777" w:rsidR="0033435C" w:rsidRDefault="0033435C" w:rsidP="0033435C">
      <w:pPr>
        <w:rPr>
          <w:szCs w:val="24"/>
          <w:lang w:val="en-US"/>
        </w:rPr>
      </w:pPr>
    </w:p>
    <w:p w14:paraId="0A3A8F33" w14:textId="77777777" w:rsidR="0033435C" w:rsidRPr="00DC63AE" w:rsidRDefault="0033435C" w:rsidP="0033435C">
      <w:pPr>
        <w:rPr>
          <w:color w:val="252525"/>
          <w:szCs w:val="18"/>
          <w:lang w:val="en-US"/>
        </w:rPr>
      </w:pPr>
      <w:r w:rsidRPr="00342C5B">
        <w:rPr>
          <w:color w:val="252525"/>
          <w:szCs w:val="18"/>
        </w:rPr>
        <w:t xml:space="preserve">Ibsen, C. L., Due, J. J., &amp; Madsen, J. S. (2015):  </w:t>
      </w:r>
      <w:r w:rsidRPr="00342C5B">
        <w:rPr>
          <w:rStyle w:val="Emphasis"/>
          <w:color w:val="252525"/>
          <w:szCs w:val="18"/>
        </w:rPr>
        <w:t>Fald i organisationsgrad... igen, igen</w:t>
      </w:r>
      <w:r w:rsidRPr="00342C5B">
        <w:rPr>
          <w:color w:val="252525"/>
          <w:szCs w:val="18"/>
        </w:rPr>
        <w:t xml:space="preserve">. </w:t>
      </w:r>
      <w:r w:rsidRPr="00DC63AE">
        <w:rPr>
          <w:color w:val="252525"/>
          <w:szCs w:val="18"/>
          <w:lang w:val="en-US"/>
        </w:rPr>
        <w:t>København: FAOS</w:t>
      </w:r>
    </w:p>
    <w:p w14:paraId="0394574C" w14:textId="77777777" w:rsidR="0033435C" w:rsidRPr="00DC63AE" w:rsidRDefault="0033435C" w:rsidP="0033435C">
      <w:pPr>
        <w:rPr>
          <w:color w:val="252525"/>
          <w:szCs w:val="18"/>
          <w:lang w:val="en-US"/>
        </w:rPr>
      </w:pPr>
    </w:p>
    <w:p w14:paraId="6CE5A1D3" w14:textId="77777777" w:rsidR="0033435C" w:rsidRPr="00DC63AE" w:rsidRDefault="0033435C" w:rsidP="0033435C">
      <w:pPr>
        <w:rPr>
          <w:lang w:val="en-US"/>
        </w:rPr>
      </w:pPr>
      <w:r w:rsidRPr="006B0060">
        <w:rPr>
          <w:lang w:val="en-US"/>
        </w:rPr>
        <w:t xml:space="preserve">Katz, Harry. (1993). The Decentralization of Collective Bargaining: A Literature Review and Comparative Analysis. </w:t>
      </w:r>
      <w:r w:rsidRPr="00DC63AE">
        <w:rPr>
          <w:lang w:val="en-US"/>
        </w:rPr>
        <w:t xml:space="preserve">International Labour Relations Review 47 (1). </w:t>
      </w:r>
    </w:p>
    <w:p w14:paraId="407E03BA" w14:textId="77777777" w:rsidR="0033435C" w:rsidRPr="00DC63AE" w:rsidRDefault="0033435C" w:rsidP="0033435C">
      <w:pPr>
        <w:rPr>
          <w:lang w:val="en-US"/>
        </w:rPr>
      </w:pPr>
    </w:p>
    <w:p w14:paraId="3D61DBF3" w14:textId="75CBAEEF" w:rsidR="0033435C" w:rsidRDefault="0033435C" w:rsidP="0033435C">
      <w:pPr>
        <w:rPr>
          <w:rFonts w:ascii="Open Sans" w:hAnsi="Open Sans" w:cs="Lucida Sans Unicode"/>
          <w:color w:val="252525"/>
          <w:szCs w:val="18"/>
        </w:rPr>
      </w:pPr>
      <w:r w:rsidRPr="006B0060">
        <w:rPr>
          <w:rFonts w:ascii="Open Sans" w:hAnsi="Open Sans" w:cs="Lucida Sans Unicode"/>
          <w:color w:val="252525"/>
          <w:szCs w:val="18"/>
          <w:lang w:val="en-US"/>
        </w:rPr>
        <w:t xml:space="preserve">Ilsøe, A., &amp; Larsen, T. P. (2017). </w:t>
      </w:r>
      <w:r w:rsidRPr="006B0060">
        <w:rPr>
          <w:rStyle w:val="Emphasis"/>
          <w:rFonts w:ascii="Open Sans" w:hAnsi="Open Sans" w:cs="Lucida Sans Unicode"/>
          <w:color w:val="252525"/>
          <w:szCs w:val="18"/>
          <w:lang w:val="en-US"/>
        </w:rPr>
        <w:t>Flexibility through stability – institutionalising company based bargaining within Danish manufacturing</w:t>
      </w:r>
      <w:r w:rsidRPr="006B0060">
        <w:rPr>
          <w:rFonts w:ascii="Open Sans" w:hAnsi="Open Sans" w:cs="Lucida Sans Unicode"/>
          <w:color w:val="252525"/>
          <w:szCs w:val="18"/>
          <w:lang w:val="en-US"/>
        </w:rPr>
        <w:t xml:space="preserve">. </w:t>
      </w:r>
      <w:r w:rsidRPr="006B0060">
        <w:rPr>
          <w:rFonts w:ascii="Open Sans" w:hAnsi="Open Sans" w:cs="Lucida Sans Unicode"/>
          <w:color w:val="252525"/>
          <w:szCs w:val="18"/>
        </w:rPr>
        <w:t>Paper præsenteret ved EGOS Colloquium, Copenhagen, Danmark.</w:t>
      </w:r>
    </w:p>
    <w:p w14:paraId="220307EE" w14:textId="08A48D04" w:rsidR="0039477A" w:rsidRDefault="0039477A" w:rsidP="0033435C">
      <w:pPr>
        <w:rPr>
          <w:rFonts w:ascii="Open Sans" w:hAnsi="Open Sans" w:cs="Lucida Sans Unicode"/>
          <w:color w:val="252525"/>
          <w:szCs w:val="18"/>
        </w:rPr>
      </w:pPr>
    </w:p>
    <w:p w14:paraId="52361FC9" w14:textId="77777777" w:rsidR="0039477A" w:rsidRPr="0039477A" w:rsidRDefault="0039477A" w:rsidP="0039477A">
      <w:pPr>
        <w:rPr>
          <w:bCs/>
          <w:color w:val="252525"/>
          <w:szCs w:val="18"/>
        </w:rPr>
      </w:pPr>
      <w:r>
        <w:t xml:space="preserve">Jørgensen, Carsten &amp; Ley, Anne and Frydensberg, Petra </w:t>
      </w:r>
    </w:p>
    <w:p w14:paraId="016E569D" w14:textId="25A53830" w:rsidR="0039477A" w:rsidRPr="0039477A" w:rsidRDefault="0039477A" w:rsidP="0039477A">
      <w:pPr>
        <w:rPr>
          <w:bCs/>
          <w:i/>
          <w:color w:val="252525"/>
          <w:szCs w:val="18"/>
          <w:lang w:val="en-US"/>
        </w:rPr>
      </w:pPr>
      <w:r w:rsidRPr="0039477A">
        <w:rPr>
          <w:bCs/>
          <w:i/>
          <w:color w:val="252525"/>
          <w:szCs w:val="18"/>
          <w:lang w:val="en-US"/>
        </w:rPr>
        <w:t>Representativeness of the European social partner organisations: Civil aviation – Denmark</w:t>
      </w:r>
      <w:r w:rsidR="00D77272">
        <w:rPr>
          <w:bCs/>
          <w:i/>
          <w:color w:val="252525"/>
          <w:szCs w:val="18"/>
          <w:lang w:val="en-US"/>
        </w:rPr>
        <w:t xml:space="preserve"> 2010</w:t>
      </w:r>
    </w:p>
    <w:p w14:paraId="00FD6A6E" w14:textId="77777777" w:rsidR="0039477A" w:rsidRDefault="00A138C2" w:rsidP="0039477A">
      <w:pPr>
        <w:rPr>
          <w:color w:val="252525"/>
          <w:szCs w:val="18"/>
          <w:lang w:val="en-US"/>
        </w:rPr>
      </w:pPr>
      <w:hyperlink r:id="rId18" w:history="1">
        <w:r w:rsidR="0039477A" w:rsidRPr="002C08D6">
          <w:rPr>
            <w:rStyle w:val="Hyperlink"/>
            <w:szCs w:val="18"/>
            <w:lang w:val="en-US"/>
          </w:rPr>
          <w:t>https://www.eurofound.europa.eu/publicatio</w:t>
        </w:r>
        <w:r w:rsidR="0039477A" w:rsidRPr="002C08D6">
          <w:rPr>
            <w:rStyle w:val="Hyperlink"/>
            <w:szCs w:val="18"/>
            <w:lang w:val="en-US"/>
          </w:rPr>
          <w:t>n</w:t>
        </w:r>
        <w:r w:rsidR="0039477A" w:rsidRPr="002C08D6">
          <w:rPr>
            <w:rStyle w:val="Hyperlink"/>
            <w:szCs w:val="18"/>
            <w:lang w:val="en-US"/>
          </w:rPr>
          <w:t>s/report/2010/representativeness-of-the-european-social-partner-organisations-civil-aviation-denmark</w:t>
        </w:r>
      </w:hyperlink>
    </w:p>
    <w:p w14:paraId="6E3FC9E6" w14:textId="77777777" w:rsidR="0033435C" w:rsidRPr="0039477A" w:rsidRDefault="0033435C" w:rsidP="0033435C">
      <w:pPr>
        <w:rPr>
          <w:szCs w:val="24"/>
          <w:lang w:val="en-US"/>
        </w:rPr>
      </w:pPr>
    </w:p>
    <w:p w14:paraId="2031677B" w14:textId="77777777" w:rsidR="0033435C" w:rsidRPr="00300273" w:rsidRDefault="0033435C" w:rsidP="0033435C">
      <w:pPr>
        <w:spacing w:line="240" w:lineRule="auto"/>
        <w:rPr>
          <w:szCs w:val="24"/>
        </w:rPr>
      </w:pPr>
      <w:r w:rsidRPr="00300273">
        <w:rPr>
          <w:szCs w:val="24"/>
        </w:rPr>
        <w:t>Larsen,</w:t>
      </w:r>
      <w:r w:rsidRPr="00342C5B">
        <w:rPr>
          <w:szCs w:val="24"/>
        </w:rPr>
        <w:t xml:space="preserve"> T.P., Navrbjerg, S.E. and</w:t>
      </w:r>
      <w:r w:rsidRPr="00300273">
        <w:rPr>
          <w:szCs w:val="24"/>
        </w:rPr>
        <w:t xml:space="preserve"> Johansen</w:t>
      </w:r>
      <w:r w:rsidRPr="00342C5B">
        <w:rPr>
          <w:szCs w:val="24"/>
        </w:rPr>
        <w:t>, M.M</w:t>
      </w:r>
      <w:hyperlink r:id="rId19" w:history="1">
        <w:r w:rsidRPr="00342C5B">
          <w:rPr>
            <w:szCs w:val="24"/>
          </w:rPr>
          <w:t xml:space="preserve"> (2010): </w:t>
        </w:r>
        <w:r w:rsidRPr="00342C5B">
          <w:rPr>
            <w:i/>
            <w:szCs w:val="24"/>
          </w:rPr>
          <w:t>T</w:t>
        </w:r>
        <w:r w:rsidRPr="00300273">
          <w:rPr>
            <w:i/>
            <w:szCs w:val="24"/>
          </w:rPr>
          <w:t>illidsrepræsentanten og arbejdspladsen</w:t>
        </w:r>
      </w:hyperlink>
      <w:r w:rsidRPr="00342C5B">
        <w:rPr>
          <w:szCs w:val="24"/>
        </w:rPr>
        <w:t xml:space="preserve">. København: </w:t>
      </w:r>
      <w:r w:rsidRPr="00300273">
        <w:rPr>
          <w:szCs w:val="24"/>
        </w:rPr>
        <w:t>Landsorganisationen i Danmark</w:t>
      </w:r>
    </w:p>
    <w:p w14:paraId="225B94F4" w14:textId="77777777" w:rsidR="0033435C" w:rsidRDefault="0033435C" w:rsidP="0033435C">
      <w:pPr>
        <w:rPr>
          <w:rFonts w:ascii="Open Sans" w:hAnsi="Open Sans" w:cs="Lucida Sans Unicode"/>
          <w:color w:val="252525"/>
          <w:sz w:val="18"/>
          <w:szCs w:val="18"/>
        </w:rPr>
      </w:pPr>
    </w:p>
    <w:p w14:paraId="2E6E221E" w14:textId="77777777" w:rsidR="0033435C" w:rsidRPr="00342C5B" w:rsidRDefault="0033435C" w:rsidP="0033435C">
      <w:pPr>
        <w:rPr>
          <w:sz w:val="28"/>
          <w:szCs w:val="24"/>
        </w:rPr>
      </w:pPr>
      <w:r w:rsidRPr="00342C5B">
        <w:rPr>
          <w:rFonts w:ascii="Open Sans" w:hAnsi="Open Sans" w:cs="Lucida Sans Unicode"/>
          <w:color w:val="252525"/>
          <w:szCs w:val="18"/>
        </w:rPr>
        <w:t xml:space="preserve">Navrbjerg, S. E. (1999). </w:t>
      </w:r>
      <w:r w:rsidRPr="00342C5B">
        <w:rPr>
          <w:rStyle w:val="Emphasis"/>
          <w:rFonts w:ascii="Open Sans" w:hAnsi="Open Sans" w:cs="Lucida Sans Unicode"/>
          <w:color w:val="252525"/>
          <w:szCs w:val="18"/>
        </w:rPr>
        <w:t>Nye arbejdsorganiseringer, fleksibilitet og decentralisering: et sociologisk case-studie af fem industrivirksomheders organisering og samarbejdsforhold</w:t>
      </w:r>
      <w:r w:rsidRPr="00342C5B">
        <w:rPr>
          <w:rFonts w:ascii="Open Sans" w:hAnsi="Open Sans" w:cs="Lucida Sans Unicode"/>
          <w:color w:val="252525"/>
          <w:szCs w:val="18"/>
        </w:rPr>
        <w:t>. Kbh.: Djøf Forlag.</w:t>
      </w:r>
    </w:p>
    <w:p w14:paraId="521FABB2" w14:textId="77777777" w:rsidR="0033435C" w:rsidRDefault="0033435C" w:rsidP="0033435C">
      <w:pPr>
        <w:rPr>
          <w:color w:val="252525"/>
          <w:szCs w:val="24"/>
        </w:rPr>
      </w:pPr>
    </w:p>
    <w:p w14:paraId="240A9A7E" w14:textId="77777777" w:rsidR="0033435C" w:rsidRPr="00342C5B" w:rsidRDefault="0033435C" w:rsidP="0033435C">
      <w:pPr>
        <w:rPr>
          <w:szCs w:val="24"/>
        </w:rPr>
      </w:pPr>
      <w:r w:rsidRPr="00342C5B">
        <w:rPr>
          <w:color w:val="252525"/>
          <w:szCs w:val="24"/>
        </w:rPr>
        <w:t xml:space="preserve">Navrbjerg, S. E., &amp; Ibsen, C. L. (2017). </w:t>
      </w:r>
      <w:r w:rsidRPr="00342C5B">
        <w:rPr>
          <w:rStyle w:val="Emphasis"/>
          <w:color w:val="252525"/>
          <w:szCs w:val="24"/>
        </w:rPr>
        <w:t>Arbejdsgiverorganisationer i Danmark: Fra passiv tradition til aktiv tilpasning</w:t>
      </w:r>
      <w:r w:rsidRPr="00342C5B">
        <w:rPr>
          <w:color w:val="252525"/>
          <w:szCs w:val="24"/>
        </w:rPr>
        <w:t>. (160 udg.) København: FAOS, Sociologisk Institut, Københavns Universitet. FAOS Forskningsnotater</w:t>
      </w:r>
    </w:p>
    <w:p w14:paraId="45D58A8C" w14:textId="77777777" w:rsidR="0033435C" w:rsidRPr="00342C5B" w:rsidRDefault="0033435C" w:rsidP="0033435C">
      <w:pPr>
        <w:rPr>
          <w:szCs w:val="24"/>
        </w:rPr>
      </w:pPr>
    </w:p>
    <w:p w14:paraId="2C30EE3C" w14:textId="77777777" w:rsidR="0033435C" w:rsidRPr="00342C5B" w:rsidRDefault="0033435C" w:rsidP="0033435C">
      <w:pPr>
        <w:rPr>
          <w:szCs w:val="24"/>
        </w:rPr>
      </w:pPr>
      <w:r w:rsidRPr="00342C5B">
        <w:rPr>
          <w:szCs w:val="24"/>
        </w:rPr>
        <w:t xml:space="preserve">Navrbjerg, S.E and Larsen, T.P (2014): </w:t>
      </w:r>
      <w:hyperlink r:id="rId20" w:history="1">
        <w:r w:rsidRPr="00342C5B">
          <w:rPr>
            <w:i/>
            <w:szCs w:val="24"/>
          </w:rPr>
          <w:t>Dig og den danske model: En grundbog for tillidsrepræsentanter</w:t>
        </w:r>
      </w:hyperlink>
      <w:r w:rsidRPr="00342C5B">
        <w:rPr>
          <w:szCs w:val="24"/>
        </w:rPr>
        <w:t>. København: Landsorganisationen i Danmark</w:t>
      </w:r>
    </w:p>
    <w:p w14:paraId="6C303150" w14:textId="77777777" w:rsidR="0033435C" w:rsidRPr="00342C5B" w:rsidRDefault="0033435C" w:rsidP="0033435C">
      <w:pPr>
        <w:rPr>
          <w:szCs w:val="24"/>
        </w:rPr>
      </w:pPr>
    </w:p>
    <w:p w14:paraId="0FE0A8C6" w14:textId="6480B75E" w:rsidR="0045169A" w:rsidRDefault="0033435C" w:rsidP="0033435C">
      <w:pPr>
        <w:rPr>
          <w:color w:val="252525"/>
          <w:szCs w:val="18"/>
        </w:rPr>
      </w:pPr>
      <w:r w:rsidRPr="00342C5B">
        <w:rPr>
          <w:color w:val="252525"/>
          <w:szCs w:val="18"/>
        </w:rPr>
        <w:t xml:space="preserve">Toubøl, J., Ibsen, C. L., Jensen, D. S., &amp; Larsen, A. G. (2015). </w:t>
      </w:r>
      <w:r w:rsidRPr="00342C5B">
        <w:rPr>
          <w:rStyle w:val="Emphasis"/>
          <w:color w:val="252525"/>
          <w:szCs w:val="18"/>
        </w:rPr>
        <w:t>LO-dokumentation: Nr. 1/2015: Det mobile danske arbejdsmarked og organisering af lønmodtagere</w:t>
      </w:r>
      <w:r w:rsidRPr="00342C5B">
        <w:rPr>
          <w:color w:val="252525"/>
          <w:szCs w:val="18"/>
        </w:rPr>
        <w:t xml:space="preserve">. (1 udg.) København: Landsorganisationen i Danmark. </w:t>
      </w:r>
      <w:r w:rsidRPr="00495F14">
        <w:rPr>
          <w:color w:val="252525"/>
          <w:szCs w:val="18"/>
        </w:rPr>
        <w:t>LO-dokumentation.</w:t>
      </w:r>
    </w:p>
    <w:p w14:paraId="38B77E2F" w14:textId="0E9354DE" w:rsidR="0045169A" w:rsidRDefault="0045169A" w:rsidP="009106D9">
      <w:pPr>
        <w:pStyle w:val="Heading1"/>
      </w:pPr>
    </w:p>
    <w:sectPr w:rsidR="0045169A" w:rsidSect="00E83900">
      <w:headerReference w:type="default" r:id="rId21"/>
      <w:footerReference w:type="default" r:id="rId22"/>
      <w:headerReference w:type="first" r:id="rId23"/>
      <w:footerReference w:type="first" r:id="rId24"/>
      <w:pgSz w:w="11906" w:h="16838" w:code="9"/>
      <w:pgMar w:top="1673" w:right="1418" w:bottom="1134" w:left="3402" w:header="709" w:footer="975"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534247" w14:textId="77777777" w:rsidR="00A138C2" w:rsidRDefault="00A138C2" w:rsidP="007648E6">
      <w:r>
        <w:separator/>
      </w:r>
    </w:p>
  </w:endnote>
  <w:endnote w:type="continuationSeparator" w:id="0">
    <w:p w14:paraId="4D3D8011" w14:textId="77777777" w:rsidR="00A138C2" w:rsidRDefault="00A138C2" w:rsidP="00764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18816" w14:textId="77777777" w:rsidR="00A138C2" w:rsidRDefault="00A138C2">
    <w:pPr>
      <w:pStyle w:val="Footer"/>
      <w:ind w:right="360"/>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068B1" w14:textId="77777777" w:rsidR="00A138C2" w:rsidRPr="003A604C" w:rsidRDefault="00A138C2" w:rsidP="000468E4">
    <w:pPr>
      <w:pStyle w:val="BlockText"/>
      <w:rPr>
        <w:lang w:val="da-DK"/>
      </w:rPr>
    </w:pPr>
    <w:r w:rsidRPr="003A604C">
      <w:rPr>
        <w:lang w:val="da-DK"/>
      </w:rPr>
      <w:t>Forskningscenter for Arbejdsmarkeds- og Organisationsstudier</w:t>
    </w:r>
  </w:p>
  <w:p w14:paraId="278CF3FE" w14:textId="77777777" w:rsidR="00A138C2" w:rsidRDefault="00A138C2">
    <w:pPr>
      <w:pStyle w:val="BlockText"/>
      <w:rPr>
        <w:lang w:val="da-DK"/>
      </w:rPr>
    </w:pPr>
  </w:p>
  <w:p w14:paraId="657918C3" w14:textId="77777777" w:rsidR="00A138C2" w:rsidRPr="003A604C" w:rsidRDefault="00A138C2" w:rsidP="008C63DA">
    <w:pPr>
      <w:pStyle w:val="BlockText"/>
      <w:rPr>
        <w:lang w:val="da-DK"/>
      </w:rPr>
    </w:pPr>
    <w:r w:rsidRPr="003A604C">
      <w:rPr>
        <w:lang w:val="da-DK"/>
      </w:rPr>
      <w:t>Sociologisk Institut</w:t>
    </w:r>
  </w:p>
  <w:p w14:paraId="71B7D83D" w14:textId="77777777" w:rsidR="00A138C2" w:rsidRPr="003A604C" w:rsidRDefault="00A138C2" w:rsidP="008C63DA">
    <w:pPr>
      <w:pStyle w:val="BlockText"/>
      <w:rPr>
        <w:lang w:val="da-DK"/>
      </w:rPr>
    </w:pPr>
    <w:r w:rsidRPr="003A604C">
      <w:rPr>
        <w:lang w:val="da-DK"/>
      </w:rPr>
      <w:t>Københavns Universitet</w:t>
    </w:r>
  </w:p>
  <w:p w14:paraId="34EF8F7A" w14:textId="77777777" w:rsidR="00A138C2" w:rsidRDefault="00A138C2">
    <w:pPr>
      <w:pStyle w:val="BlockText"/>
      <w:rPr>
        <w:lang w:val="de-DE"/>
      </w:rPr>
    </w:pPr>
    <w:r>
      <w:rPr>
        <w:lang w:val="de-DE"/>
      </w:rPr>
      <w:t>Øster Farimagsgade 5</w:t>
    </w:r>
  </w:p>
  <w:p w14:paraId="656003C6" w14:textId="77777777" w:rsidR="00A138C2" w:rsidRDefault="00A138C2">
    <w:pPr>
      <w:pStyle w:val="BlockText"/>
      <w:rPr>
        <w:lang w:val="de-DE"/>
      </w:rPr>
    </w:pPr>
    <w:r>
      <w:rPr>
        <w:lang w:val="de-DE"/>
      </w:rPr>
      <w:t>1014 København K</w:t>
    </w:r>
  </w:p>
  <w:p w14:paraId="2F7DB592" w14:textId="77777777" w:rsidR="00A138C2" w:rsidRDefault="00A138C2">
    <w:pPr>
      <w:pStyle w:val="BlockText"/>
    </w:pPr>
    <w:r>
      <w:t>Tlf: 35323299</w:t>
    </w:r>
  </w:p>
  <w:p w14:paraId="04AB786F" w14:textId="77777777" w:rsidR="00A138C2" w:rsidRDefault="00A138C2">
    <w:pPr>
      <w:pStyle w:val="BlockText"/>
    </w:pPr>
    <w:r>
      <w:t>Fax: 35323940</w:t>
    </w:r>
  </w:p>
  <w:p w14:paraId="4137FE5C" w14:textId="77777777" w:rsidR="00A138C2" w:rsidRDefault="00A138C2">
    <w:pPr>
      <w:pStyle w:val="BlockText"/>
    </w:pPr>
    <w:r>
      <w:t xml:space="preserve">faos@sociology.ku.dk </w:t>
    </w:r>
  </w:p>
  <w:p w14:paraId="1C25E691" w14:textId="77777777" w:rsidR="00A138C2" w:rsidRDefault="00A138C2">
    <w:pPr>
      <w:pStyle w:val="BlockText"/>
    </w:pPr>
    <w:r>
      <w:t xml:space="preserve">www.faos.dk </w:t>
    </w:r>
  </w:p>
  <w:p w14:paraId="750B05AA" w14:textId="77777777" w:rsidR="00A138C2" w:rsidRDefault="00A138C2">
    <w:pPr>
      <w:pStyle w:val="BlockText"/>
    </w:pPr>
  </w:p>
  <w:p w14:paraId="42E5456A" w14:textId="77777777" w:rsidR="00A138C2" w:rsidRDefault="00A138C2">
    <w:pPr>
      <w:pStyle w:val="BlockText"/>
    </w:pPr>
  </w:p>
  <w:p w14:paraId="70A4DAAE" w14:textId="77777777" w:rsidR="00A138C2" w:rsidRDefault="00A138C2" w:rsidP="006F32CB">
    <w:pPr>
      <w:pStyle w:val="Footer"/>
      <w:ind w:hanging="1560"/>
    </w:pPr>
    <w:r>
      <w:rPr>
        <w:noProof/>
        <w:lang w:val="en-US" w:eastAsia="en-US"/>
      </w:rPr>
      <w:drawing>
        <wp:inline distT="0" distB="0" distL="0" distR="0" wp14:anchorId="1D9A5BA4" wp14:editId="45BA5D22">
          <wp:extent cx="923925" cy="695325"/>
          <wp:effectExtent l="0" t="0" r="9525" b="9525"/>
          <wp:docPr id="2" name="Billede 2" descr="unilogo_lille_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unilogo_lille_D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6953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210DFD" w14:textId="77777777" w:rsidR="00A138C2" w:rsidRDefault="00A138C2" w:rsidP="007648E6">
      <w:r>
        <w:separator/>
      </w:r>
    </w:p>
  </w:footnote>
  <w:footnote w:type="continuationSeparator" w:id="0">
    <w:p w14:paraId="5122BE78" w14:textId="77777777" w:rsidR="00A138C2" w:rsidRDefault="00A138C2" w:rsidP="007648E6">
      <w:r>
        <w:continuationSeparator/>
      </w:r>
    </w:p>
  </w:footnote>
  <w:footnote w:id="1">
    <w:p w14:paraId="1993CC8A" w14:textId="77777777" w:rsidR="00A138C2" w:rsidRPr="00495F14" w:rsidRDefault="00A138C2" w:rsidP="00293A81">
      <w:pPr>
        <w:pStyle w:val="FootnoteText"/>
        <w:rPr>
          <w:lang w:val="da-DK"/>
        </w:rPr>
      </w:pPr>
      <w:r>
        <w:rPr>
          <w:rStyle w:val="FootnoteReference"/>
        </w:rPr>
        <w:footnoteRef/>
      </w:r>
      <w:r w:rsidRPr="0029152A">
        <w:rPr>
          <w:lang w:val="en-US"/>
        </w:rPr>
        <w:t xml:space="preserve"> </w:t>
      </w:r>
      <w:r w:rsidRPr="005004B6">
        <w:rPr>
          <w:rStyle w:val="NoSpacingChar"/>
          <w:rFonts w:ascii="Times New Roman" w:hAnsi="Times New Roman" w:cs="Times New Roman"/>
          <w:sz w:val="20"/>
          <w:lang w:val="en-US"/>
        </w:rPr>
        <w:t xml:space="preserve">Different accounts estimates the union coverage differently, but the differences are not considerable. </w:t>
      </w:r>
      <w:r w:rsidRPr="00495F14">
        <w:rPr>
          <w:rStyle w:val="NoSpacingChar"/>
          <w:rFonts w:ascii="Times New Roman" w:hAnsi="Times New Roman" w:cs="Times New Roman"/>
          <w:sz w:val="20"/>
          <w:lang w:val="da-DK"/>
        </w:rPr>
        <w:t>See Due et al, 2010; DA 2009; Ibsen 2000; Scheuer 1996.</w:t>
      </w:r>
    </w:p>
  </w:footnote>
  <w:footnote w:id="2">
    <w:p w14:paraId="4DFF7C28" w14:textId="77777777" w:rsidR="00A138C2" w:rsidRDefault="00A138C2" w:rsidP="00462769">
      <w:pPr>
        <w:pStyle w:val="FootnoteText"/>
      </w:pPr>
      <w:r>
        <w:rPr>
          <w:rStyle w:val="FootnoteReference"/>
        </w:rPr>
        <w:footnoteRef/>
      </w:r>
      <w:r>
        <w:t xml:space="preserve"> </w:t>
      </w:r>
      <w:hyperlink r:id="rId1" w:history="1">
        <w:r w:rsidRPr="00F31F5E">
          <w:rPr>
            <w:rStyle w:val="Hyperlink"/>
          </w:rPr>
          <w:t>https://jyllands-posten.dk/politik/ECE4321278/Brian-M.-Forkert-at-privatisere/</w:t>
        </w:r>
      </w:hyperlink>
    </w:p>
    <w:p w14:paraId="1CBD86F9" w14:textId="77777777" w:rsidR="00A138C2" w:rsidRPr="00F31F5E" w:rsidRDefault="00A138C2" w:rsidP="00462769">
      <w:pPr>
        <w:pStyle w:val="FootnoteText"/>
      </w:pPr>
    </w:p>
  </w:footnote>
  <w:footnote w:id="3">
    <w:p w14:paraId="4856E771" w14:textId="77777777" w:rsidR="00A138C2" w:rsidRPr="005B7C79" w:rsidRDefault="00A138C2" w:rsidP="00F9455E">
      <w:pPr>
        <w:rPr>
          <w:color w:val="000000" w:themeColor="text1"/>
          <w:lang w:val="en-US"/>
        </w:rPr>
      </w:pPr>
      <w:r>
        <w:rPr>
          <w:rStyle w:val="FootnoteReference"/>
        </w:rPr>
        <w:footnoteRef/>
      </w:r>
      <w:r w:rsidRPr="00F9455E">
        <w:rPr>
          <w:lang w:val="en-US"/>
        </w:rPr>
        <w:t xml:space="preserve"> </w:t>
      </w:r>
      <w:r w:rsidRPr="00F9455E">
        <w:rPr>
          <w:sz w:val="18"/>
          <w:lang w:val="en-US"/>
        </w:rPr>
        <w:t xml:space="preserve">Ryanairs dismissal of trade unions and collective agreements was the reason that the company could not establish bases in Copenhagen Airport. </w:t>
      </w:r>
      <w:r w:rsidRPr="00F9455E">
        <w:rPr>
          <w:color w:val="000000" w:themeColor="text1"/>
          <w:sz w:val="18"/>
          <w:lang w:val="en-US"/>
        </w:rPr>
        <w:t>Ryanair had a base in Billund from 2012, but they choose to close it in 2015 after a conflict with trade unions in Copenhagen Airport. The Labour Court made a verdict 1. July 2015 in favor of the trade unions, imposing Ryanair to engage in negotiation on collective agreement. Ryanair denied and withdrew from CPH as well as Billund Airport.</w:t>
      </w:r>
    </w:p>
    <w:p w14:paraId="48F9C2BA" w14:textId="77777777" w:rsidR="00A138C2" w:rsidRPr="00F9455E" w:rsidRDefault="00A138C2">
      <w:pPr>
        <w:pStyle w:val="FootnoteText"/>
        <w:rPr>
          <w:lang w:val="en-US"/>
        </w:rPr>
      </w:pPr>
    </w:p>
  </w:footnote>
  <w:footnote w:id="4">
    <w:p w14:paraId="31A4E3DD" w14:textId="77777777" w:rsidR="006D23F4" w:rsidRPr="007C6FAB" w:rsidRDefault="006D23F4" w:rsidP="006D23F4">
      <w:pPr>
        <w:pStyle w:val="FootnoteText"/>
        <w:rPr>
          <w:lang w:val="en-US"/>
        </w:rPr>
      </w:pPr>
      <w:r>
        <w:rPr>
          <w:rStyle w:val="FootnoteReference"/>
        </w:rPr>
        <w:footnoteRef/>
      </w:r>
      <w:r>
        <w:t xml:space="preserve"> </w:t>
      </w:r>
      <w:hyperlink r:id="rId2" w:history="1">
        <w:r w:rsidRPr="00616503">
          <w:rPr>
            <w:rStyle w:val="Hyperlink"/>
            <w:lang w:val="en-US"/>
          </w:rPr>
          <w:t>https://piopio.dk/piloter-gaar-sammen-med-smede-og-soemaend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BBE18" w14:textId="64160397" w:rsidR="00A138C2" w:rsidRPr="00D31E5E" w:rsidRDefault="00A138C2" w:rsidP="007935A9">
    <w:pPr>
      <w:pStyle w:val="Footer"/>
      <w:framePr w:wrap="auto" w:vAnchor="text" w:hAnchor="page" w:x="9982" w:y="13"/>
      <w:jc w:val="right"/>
      <w:rPr>
        <w:rStyle w:val="PageNumber"/>
      </w:rPr>
    </w:pP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A319FA">
      <w:rPr>
        <w:rStyle w:val="PageNumber"/>
        <w:rFonts w:ascii="Arial" w:hAnsi="Arial" w:cs="Arial"/>
        <w:noProof/>
      </w:rPr>
      <w:t>2</w:t>
    </w:r>
    <w:r>
      <w:rPr>
        <w:rStyle w:val="PageNumber"/>
        <w:rFonts w:ascii="Arial" w:hAnsi="Arial" w:cs="Arial"/>
      </w:rPr>
      <w:fldChar w:fldCharType="end"/>
    </w:r>
  </w:p>
  <w:p w14:paraId="39E88D2A" w14:textId="5904DF6D" w:rsidR="00A138C2" w:rsidRPr="00FD5E6B" w:rsidRDefault="00A138C2" w:rsidP="007935A9">
    <w:pPr>
      <w:tabs>
        <w:tab w:val="left" w:pos="6521"/>
      </w:tabs>
      <w:ind w:right="-2"/>
      <w:rPr>
        <w:rFonts w:ascii="Verdana" w:hAnsi="Verdana" w:cs="Verdana"/>
        <w:color w:val="C0C0C0"/>
        <w:sz w:val="20"/>
        <w:szCs w:val="20"/>
        <w:lang w:val="en-US"/>
      </w:rPr>
    </w:pPr>
    <w:r>
      <w:rPr>
        <w:rFonts w:ascii="Verdana" w:hAnsi="Verdana" w:cs="Verdana"/>
        <w:color w:val="C0C0C0"/>
        <w:sz w:val="20"/>
        <w:szCs w:val="20"/>
        <w:lang w:val="en-US"/>
      </w:rPr>
      <w:t>Industrial Relations in Denmark and in Aviation pre-Covid-19</w:t>
    </w:r>
    <w:r w:rsidRPr="00FD5E6B">
      <w:rPr>
        <w:rFonts w:ascii="Verdana" w:hAnsi="Verdana" w:cs="Verdana"/>
        <w:color w:val="C0C0C0"/>
        <w:sz w:val="20"/>
        <w:szCs w:val="20"/>
        <w:lang w:val="en-US"/>
      </w:rPr>
      <w:tab/>
    </w:r>
    <w:r w:rsidRPr="00FD5E6B">
      <w:rPr>
        <w:rFonts w:ascii="Verdana" w:hAnsi="Verdana" w:cs="Verdana"/>
        <w:color w:val="C0C0C0"/>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79EEB" w14:textId="77777777" w:rsidR="00A138C2" w:rsidRDefault="00A138C2" w:rsidP="00A845F4">
    <w:pPr>
      <w:pStyle w:val="Header"/>
      <w:tabs>
        <w:tab w:val="clear" w:pos="4819"/>
        <w:tab w:val="clear" w:pos="9638"/>
        <w:tab w:val="left" w:pos="1100"/>
      </w:tabs>
      <w:spacing w:before="480"/>
      <w:ind w:hanging="1559"/>
    </w:pPr>
    <w:r>
      <w:rPr>
        <w:noProof/>
        <w:lang w:val="en-US" w:eastAsia="en-US"/>
      </w:rPr>
      <w:drawing>
        <wp:inline distT="0" distB="0" distL="0" distR="0" wp14:anchorId="013D8A83" wp14:editId="30F762E9">
          <wp:extent cx="914400" cy="276225"/>
          <wp:effectExtent l="0" t="0" r="0" b="9525"/>
          <wp:docPr id="1" name="Picture 0" descr="FAOS_logo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OS_logo_201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A5E6DDAA"/>
    <w:lvl w:ilvl="0">
      <w:start w:val="1"/>
      <w:numFmt w:val="decimal"/>
      <w:pStyle w:val="ListNumber"/>
      <w:lvlText w:val="%1."/>
      <w:lvlJc w:val="left"/>
      <w:pPr>
        <w:tabs>
          <w:tab w:val="num" w:pos="360"/>
        </w:tabs>
        <w:ind w:left="360" w:hanging="360"/>
      </w:pPr>
    </w:lvl>
  </w:abstractNum>
  <w:abstractNum w:abstractNumId="1" w15:restartNumberingAfterBreak="0">
    <w:nsid w:val="07631570"/>
    <w:multiLevelType w:val="hybridMultilevel"/>
    <w:tmpl w:val="3894E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0640B"/>
    <w:multiLevelType w:val="hybridMultilevel"/>
    <w:tmpl w:val="83EEB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031559"/>
    <w:multiLevelType w:val="hybridMultilevel"/>
    <w:tmpl w:val="45622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DF63BE"/>
    <w:multiLevelType w:val="hybridMultilevel"/>
    <w:tmpl w:val="8F506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D028BF"/>
    <w:multiLevelType w:val="hybridMultilevel"/>
    <w:tmpl w:val="B4EE8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136060"/>
    <w:multiLevelType w:val="hybridMultilevel"/>
    <w:tmpl w:val="1ACAF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907D72"/>
    <w:multiLevelType w:val="hybridMultilevel"/>
    <w:tmpl w:val="B254EADC"/>
    <w:lvl w:ilvl="0" w:tplc="2820C706">
      <w:numFmt w:val="bullet"/>
      <w:lvlText w:val=""/>
      <w:lvlJc w:val="left"/>
      <w:pPr>
        <w:ind w:left="720" w:hanging="360"/>
      </w:pPr>
      <w:rPr>
        <w:rFonts w:ascii="Symbol" w:eastAsiaTheme="minorEastAsia"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255EE5"/>
    <w:multiLevelType w:val="hybridMultilevel"/>
    <w:tmpl w:val="8EAC0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4B0EA7"/>
    <w:multiLevelType w:val="multilevel"/>
    <w:tmpl w:val="224650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85B7714"/>
    <w:multiLevelType w:val="hybridMultilevel"/>
    <w:tmpl w:val="CB76F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234621"/>
    <w:multiLevelType w:val="multilevel"/>
    <w:tmpl w:val="66B83A3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7667EA5"/>
    <w:multiLevelType w:val="hybridMultilevel"/>
    <w:tmpl w:val="B4CCA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236EAF"/>
    <w:multiLevelType w:val="hybridMultilevel"/>
    <w:tmpl w:val="E66C6A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A0557F6"/>
    <w:multiLevelType w:val="hybridMultilevel"/>
    <w:tmpl w:val="BE7058E0"/>
    <w:lvl w:ilvl="0" w:tplc="0EECDE40">
      <w:start w:val="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A52F88"/>
    <w:multiLevelType w:val="hybridMultilevel"/>
    <w:tmpl w:val="81586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D01F92"/>
    <w:multiLevelType w:val="hybridMultilevel"/>
    <w:tmpl w:val="4B4AC8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2D1917"/>
    <w:multiLevelType w:val="hybridMultilevel"/>
    <w:tmpl w:val="91AE4BA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FB188B8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8F47A6"/>
    <w:multiLevelType w:val="hybridMultilevel"/>
    <w:tmpl w:val="F1D40E8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54D941D8"/>
    <w:multiLevelType w:val="hybridMultilevel"/>
    <w:tmpl w:val="74A09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125A7F"/>
    <w:multiLevelType w:val="hybridMultilevel"/>
    <w:tmpl w:val="EF02AE24"/>
    <w:lvl w:ilvl="0" w:tplc="77C8BF9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E46386"/>
    <w:multiLevelType w:val="hybridMultilevel"/>
    <w:tmpl w:val="94F03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6600F7"/>
    <w:multiLevelType w:val="hybridMultilevel"/>
    <w:tmpl w:val="2F52EA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891FC2"/>
    <w:multiLevelType w:val="hybridMultilevel"/>
    <w:tmpl w:val="201E9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6C4D71"/>
    <w:multiLevelType w:val="hybridMultilevel"/>
    <w:tmpl w:val="6388E8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64AE2AC8"/>
    <w:multiLevelType w:val="hybridMultilevel"/>
    <w:tmpl w:val="05D4EEFA"/>
    <w:lvl w:ilvl="0" w:tplc="0409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6342FDC"/>
    <w:multiLevelType w:val="hybridMultilevel"/>
    <w:tmpl w:val="9C445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4E7E52"/>
    <w:multiLevelType w:val="hybridMultilevel"/>
    <w:tmpl w:val="F6D87562"/>
    <w:lvl w:ilvl="0" w:tplc="2B1EA9C8">
      <w:numFmt w:val="bullet"/>
      <w:lvlText w:val="-"/>
      <w:lvlJc w:val="left"/>
      <w:pPr>
        <w:ind w:left="720" w:hanging="360"/>
      </w:pPr>
      <w:rPr>
        <w:rFonts w:ascii="Calibri" w:eastAsiaTheme="minorHAnsi" w:hAnsi="Calibri"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721A2D15"/>
    <w:multiLevelType w:val="hybridMultilevel"/>
    <w:tmpl w:val="D0C83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5"/>
  </w:num>
  <w:num w:numId="3">
    <w:abstractNumId w:val="2"/>
  </w:num>
  <w:num w:numId="4">
    <w:abstractNumId w:val="8"/>
  </w:num>
  <w:num w:numId="5">
    <w:abstractNumId w:val="6"/>
  </w:num>
  <w:num w:numId="6">
    <w:abstractNumId w:val="1"/>
  </w:num>
  <w:num w:numId="7">
    <w:abstractNumId w:val="18"/>
  </w:num>
  <w:num w:numId="8">
    <w:abstractNumId w:val="21"/>
  </w:num>
  <w:num w:numId="9">
    <w:abstractNumId w:val="12"/>
  </w:num>
  <w:num w:numId="10">
    <w:abstractNumId w:val="20"/>
  </w:num>
  <w:num w:numId="11">
    <w:abstractNumId w:val="10"/>
  </w:num>
  <w:num w:numId="12">
    <w:abstractNumId w:val="9"/>
  </w:num>
  <w:num w:numId="13">
    <w:abstractNumId w:val="11"/>
  </w:num>
  <w:num w:numId="14">
    <w:abstractNumId w:val="27"/>
  </w:num>
  <w:num w:numId="15">
    <w:abstractNumId w:val="0"/>
  </w:num>
  <w:num w:numId="16">
    <w:abstractNumId w:val="19"/>
  </w:num>
  <w:num w:numId="17">
    <w:abstractNumId w:val="26"/>
  </w:num>
  <w:num w:numId="18">
    <w:abstractNumId w:val="23"/>
  </w:num>
  <w:num w:numId="19">
    <w:abstractNumId w:val="15"/>
  </w:num>
  <w:num w:numId="20">
    <w:abstractNumId w:val="7"/>
  </w:num>
  <w:num w:numId="21">
    <w:abstractNumId w:val="5"/>
  </w:num>
  <w:num w:numId="22">
    <w:abstractNumId w:val="28"/>
  </w:num>
  <w:num w:numId="23">
    <w:abstractNumId w:val="4"/>
  </w:num>
  <w:num w:numId="24">
    <w:abstractNumId w:val="14"/>
  </w:num>
  <w:num w:numId="25">
    <w:abstractNumId w:val="17"/>
  </w:num>
  <w:num w:numId="26">
    <w:abstractNumId w:val="3"/>
  </w:num>
  <w:num w:numId="27">
    <w:abstractNumId w:val="16"/>
  </w:num>
  <w:num w:numId="28">
    <w:abstractNumId w:val="24"/>
  </w:num>
  <w:num w:numId="29">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activeWritingStyle w:appName="MSWord" w:lang="da-DK" w:vendorID="64" w:dllVersion="131078" w:nlCheck="1" w:checkStyle="0"/>
  <w:activeWritingStyle w:appName="MSWord" w:lang="en-US" w:vendorID="64" w:dllVersion="131078" w:nlCheck="1" w:checkStyle="1"/>
  <w:activeWritingStyle w:appName="MSWord" w:lang="de-DE" w:vendorID="64" w:dllVersion="131078"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10"/>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E5E"/>
    <w:rsid w:val="00007669"/>
    <w:rsid w:val="0002437B"/>
    <w:rsid w:val="00032394"/>
    <w:rsid w:val="00041540"/>
    <w:rsid w:val="00041940"/>
    <w:rsid w:val="0004223C"/>
    <w:rsid w:val="0004415A"/>
    <w:rsid w:val="000468E4"/>
    <w:rsid w:val="000530C5"/>
    <w:rsid w:val="000533BF"/>
    <w:rsid w:val="000558EB"/>
    <w:rsid w:val="00056007"/>
    <w:rsid w:val="000704B2"/>
    <w:rsid w:val="00097DCA"/>
    <w:rsid w:val="000A3DE4"/>
    <w:rsid w:val="000A6B4E"/>
    <w:rsid w:val="000B265F"/>
    <w:rsid w:val="000C1643"/>
    <w:rsid w:val="000C6FC8"/>
    <w:rsid w:val="000C7209"/>
    <w:rsid w:val="000D4EDE"/>
    <w:rsid w:val="000E0524"/>
    <w:rsid w:val="000F5DC2"/>
    <w:rsid w:val="00101832"/>
    <w:rsid w:val="001029A9"/>
    <w:rsid w:val="001053F1"/>
    <w:rsid w:val="0011423D"/>
    <w:rsid w:val="0011532F"/>
    <w:rsid w:val="001176E7"/>
    <w:rsid w:val="00122FF9"/>
    <w:rsid w:val="00137CDC"/>
    <w:rsid w:val="0014589D"/>
    <w:rsid w:val="00153D4A"/>
    <w:rsid w:val="00155A54"/>
    <w:rsid w:val="00155C7B"/>
    <w:rsid w:val="00157A38"/>
    <w:rsid w:val="0016044F"/>
    <w:rsid w:val="00165DE5"/>
    <w:rsid w:val="00171036"/>
    <w:rsid w:val="00195A53"/>
    <w:rsid w:val="00197936"/>
    <w:rsid w:val="001A585E"/>
    <w:rsid w:val="001A6AA9"/>
    <w:rsid w:val="001B1923"/>
    <w:rsid w:val="001B4FA6"/>
    <w:rsid w:val="001B62CF"/>
    <w:rsid w:val="001C118E"/>
    <w:rsid w:val="001C2CCA"/>
    <w:rsid w:val="001D0068"/>
    <w:rsid w:val="001D0330"/>
    <w:rsid w:val="001F07AA"/>
    <w:rsid w:val="001F30FF"/>
    <w:rsid w:val="001F621A"/>
    <w:rsid w:val="0020036C"/>
    <w:rsid w:val="00200A79"/>
    <w:rsid w:val="00203CEB"/>
    <w:rsid w:val="00206746"/>
    <w:rsid w:val="0021216B"/>
    <w:rsid w:val="00222CDB"/>
    <w:rsid w:val="00227231"/>
    <w:rsid w:val="00231724"/>
    <w:rsid w:val="00235197"/>
    <w:rsid w:val="00235AF8"/>
    <w:rsid w:val="00240833"/>
    <w:rsid w:val="00244885"/>
    <w:rsid w:val="00245432"/>
    <w:rsid w:val="00246731"/>
    <w:rsid w:val="00246F9B"/>
    <w:rsid w:val="00247F85"/>
    <w:rsid w:val="002512BB"/>
    <w:rsid w:val="002578D6"/>
    <w:rsid w:val="0027352C"/>
    <w:rsid w:val="002740F2"/>
    <w:rsid w:val="00275C8D"/>
    <w:rsid w:val="002847B0"/>
    <w:rsid w:val="00287770"/>
    <w:rsid w:val="00290F1F"/>
    <w:rsid w:val="002913A6"/>
    <w:rsid w:val="00293A81"/>
    <w:rsid w:val="00297146"/>
    <w:rsid w:val="002A4532"/>
    <w:rsid w:val="002A4EA2"/>
    <w:rsid w:val="002A76C8"/>
    <w:rsid w:val="002B05DC"/>
    <w:rsid w:val="002B3FDF"/>
    <w:rsid w:val="002B7FCB"/>
    <w:rsid w:val="002C3887"/>
    <w:rsid w:val="002C5AD8"/>
    <w:rsid w:val="002C6E7F"/>
    <w:rsid w:val="002D2442"/>
    <w:rsid w:val="002D4362"/>
    <w:rsid w:val="002D6F76"/>
    <w:rsid w:val="002D72A2"/>
    <w:rsid w:val="002E1B2F"/>
    <w:rsid w:val="002E4240"/>
    <w:rsid w:val="002E774B"/>
    <w:rsid w:val="002E775D"/>
    <w:rsid w:val="002F0A83"/>
    <w:rsid w:val="002F1CD9"/>
    <w:rsid w:val="002F2641"/>
    <w:rsid w:val="002F4357"/>
    <w:rsid w:val="002F48DD"/>
    <w:rsid w:val="002F75E0"/>
    <w:rsid w:val="00303D54"/>
    <w:rsid w:val="00310195"/>
    <w:rsid w:val="003106DC"/>
    <w:rsid w:val="003114AA"/>
    <w:rsid w:val="0031158F"/>
    <w:rsid w:val="00311EC2"/>
    <w:rsid w:val="00316AC0"/>
    <w:rsid w:val="0032001E"/>
    <w:rsid w:val="003310F5"/>
    <w:rsid w:val="0033268F"/>
    <w:rsid w:val="0033435C"/>
    <w:rsid w:val="003367AF"/>
    <w:rsid w:val="00336A58"/>
    <w:rsid w:val="00336BB2"/>
    <w:rsid w:val="003408E9"/>
    <w:rsid w:val="00343D03"/>
    <w:rsid w:val="00346AE5"/>
    <w:rsid w:val="003509D6"/>
    <w:rsid w:val="00351B74"/>
    <w:rsid w:val="00352714"/>
    <w:rsid w:val="00353F62"/>
    <w:rsid w:val="003542DE"/>
    <w:rsid w:val="0035580E"/>
    <w:rsid w:val="0036075E"/>
    <w:rsid w:val="00360D85"/>
    <w:rsid w:val="003610CC"/>
    <w:rsid w:val="00362867"/>
    <w:rsid w:val="00362D8E"/>
    <w:rsid w:val="00371260"/>
    <w:rsid w:val="0037592C"/>
    <w:rsid w:val="00376259"/>
    <w:rsid w:val="00377BFE"/>
    <w:rsid w:val="003801B1"/>
    <w:rsid w:val="00380E73"/>
    <w:rsid w:val="00381464"/>
    <w:rsid w:val="00383B4F"/>
    <w:rsid w:val="0039374C"/>
    <w:rsid w:val="0039477A"/>
    <w:rsid w:val="003950D4"/>
    <w:rsid w:val="00396465"/>
    <w:rsid w:val="003A06D2"/>
    <w:rsid w:val="003A0D95"/>
    <w:rsid w:val="003A1C14"/>
    <w:rsid w:val="003A604C"/>
    <w:rsid w:val="003A6B05"/>
    <w:rsid w:val="003B2334"/>
    <w:rsid w:val="003B67AA"/>
    <w:rsid w:val="003B6C05"/>
    <w:rsid w:val="003B7D7E"/>
    <w:rsid w:val="003C315B"/>
    <w:rsid w:val="003C7C4F"/>
    <w:rsid w:val="003E1181"/>
    <w:rsid w:val="003E2EB4"/>
    <w:rsid w:val="003E779A"/>
    <w:rsid w:val="003F4FDF"/>
    <w:rsid w:val="003F51FD"/>
    <w:rsid w:val="0040254A"/>
    <w:rsid w:val="00404D84"/>
    <w:rsid w:val="00406EC1"/>
    <w:rsid w:val="00407590"/>
    <w:rsid w:val="00425116"/>
    <w:rsid w:val="00427198"/>
    <w:rsid w:val="0043261F"/>
    <w:rsid w:val="00437D63"/>
    <w:rsid w:val="00441BAE"/>
    <w:rsid w:val="00444900"/>
    <w:rsid w:val="004477E5"/>
    <w:rsid w:val="00447BB7"/>
    <w:rsid w:val="0045169A"/>
    <w:rsid w:val="00460BC0"/>
    <w:rsid w:val="0046121E"/>
    <w:rsid w:val="00462237"/>
    <w:rsid w:val="00462769"/>
    <w:rsid w:val="00462D9E"/>
    <w:rsid w:val="004633BC"/>
    <w:rsid w:val="00464FC6"/>
    <w:rsid w:val="00467A3C"/>
    <w:rsid w:val="00470371"/>
    <w:rsid w:val="00470C77"/>
    <w:rsid w:val="004721B7"/>
    <w:rsid w:val="00472444"/>
    <w:rsid w:val="00475F66"/>
    <w:rsid w:val="004777AB"/>
    <w:rsid w:val="00485355"/>
    <w:rsid w:val="00486B23"/>
    <w:rsid w:val="00493239"/>
    <w:rsid w:val="00493F0E"/>
    <w:rsid w:val="00495541"/>
    <w:rsid w:val="00495F14"/>
    <w:rsid w:val="004A1766"/>
    <w:rsid w:val="004A3F57"/>
    <w:rsid w:val="004B09CE"/>
    <w:rsid w:val="004B4EA6"/>
    <w:rsid w:val="004B6F92"/>
    <w:rsid w:val="004C3235"/>
    <w:rsid w:val="004C461B"/>
    <w:rsid w:val="004C4852"/>
    <w:rsid w:val="004C6C24"/>
    <w:rsid w:val="004D1048"/>
    <w:rsid w:val="004D43C1"/>
    <w:rsid w:val="004D6312"/>
    <w:rsid w:val="004E1C7E"/>
    <w:rsid w:val="004E5E67"/>
    <w:rsid w:val="004F05F4"/>
    <w:rsid w:val="004F7880"/>
    <w:rsid w:val="005004B6"/>
    <w:rsid w:val="0051221A"/>
    <w:rsid w:val="005243DD"/>
    <w:rsid w:val="005248B1"/>
    <w:rsid w:val="005348C8"/>
    <w:rsid w:val="005358F0"/>
    <w:rsid w:val="00540852"/>
    <w:rsid w:val="00541BFB"/>
    <w:rsid w:val="00543EF4"/>
    <w:rsid w:val="00553CFE"/>
    <w:rsid w:val="0056544F"/>
    <w:rsid w:val="00575A03"/>
    <w:rsid w:val="00586B0E"/>
    <w:rsid w:val="00596460"/>
    <w:rsid w:val="005978D2"/>
    <w:rsid w:val="005A2D2C"/>
    <w:rsid w:val="005B090E"/>
    <w:rsid w:val="005B1B18"/>
    <w:rsid w:val="005B518B"/>
    <w:rsid w:val="005B7C79"/>
    <w:rsid w:val="005C1287"/>
    <w:rsid w:val="005C49AE"/>
    <w:rsid w:val="005D4CA4"/>
    <w:rsid w:val="005D6811"/>
    <w:rsid w:val="005E7000"/>
    <w:rsid w:val="005F1EEE"/>
    <w:rsid w:val="00604008"/>
    <w:rsid w:val="006105C5"/>
    <w:rsid w:val="00611DC2"/>
    <w:rsid w:val="0061486C"/>
    <w:rsid w:val="00616724"/>
    <w:rsid w:val="006218ED"/>
    <w:rsid w:val="00621E9A"/>
    <w:rsid w:val="006305D9"/>
    <w:rsid w:val="00630EE3"/>
    <w:rsid w:val="00640926"/>
    <w:rsid w:val="006443F1"/>
    <w:rsid w:val="006501D1"/>
    <w:rsid w:val="006538E7"/>
    <w:rsid w:val="00656B12"/>
    <w:rsid w:val="00660E1C"/>
    <w:rsid w:val="006726D9"/>
    <w:rsid w:val="00672F59"/>
    <w:rsid w:val="00673103"/>
    <w:rsid w:val="00675607"/>
    <w:rsid w:val="006804B0"/>
    <w:rsid w:val="00684983"/>
    <w:rsid w:val="00686882"/>
    <w:rsid w:val="00687338"/>
    <w:rsid w:val="00691506"/>
    <w:rsid w:val="0069282A"/>
    <w:rsid w:val="006938E3"/>
    <w:rsid w:val="00695BAF"/>
    <w:rsid w:val="006A1F95"/>
    <w:rsid w:val="006B1010"/>
    <w:rsid w:val="006C1AFE"/>
    <w:rsid w:val="006D23F4"/>
    <w:rsid w:val="006D37D0"/>
    <w:rsid w:val="006D4CDB"/>
    <w:rsid w:val="006D592D"/>
    <w:rsid w:val="006D7E81"/>
    <w:rsid w:val="006E0F91"/>
    <w:rsid w:val="006F0BC7"/>
    <w:rsid w:val="006F2CFE"/>
    <w:rsid w:val="006F32CB"/>
    <w:rsid w:val="00702ED0"/>
    <w:rsid w:val="00704827"/>
    <w:rsid w:val="0070736E"/>
    <w:rsid w:val="007108B0"/>
    <w:rsid w:val="0071131B"/>
    <w:rsid w:val="0071160E"/>
    <w:rsid w:val="00713BD3"/>
    <w:rsid w:val="00716A92"/>
    <w:rsid w:val="007172CC"/>
    <w:rsid w:val="0072453B"/>
    <w:rsid w:val="00724C79"/>
    <w:rsid w:val="00735908"/>
    <w:rsid w:val="00735984"/>
    <w:rsid w:val="007365B3"/>
    <w:rsid w:val="0074093C"/>
    <w:rsid w:val="00742001"/>
    <w:rsid w:val="007434ED"/>
    <w:rsid w:val="00743A67"/>
    <w:rsid w:val="007519BE"/>
    <w:rsid w:val="007547D9"/>
    <w:rsid w:val="00754885"/>
    <w:rsid w:val="0075624C"/>
    <w:rsid w:val="007648E6"/>
    <w:rsid w:val="007831FC"/>
    <w:rsid w:val="007846E5"/>
    <w:rsid w:val="007870C0"/>
    <w:rsid w:val="00790B7D"/>
    <w:rsid w:val="00790F32"/>
    <w:rsid w:val="007935A9"/>
    <w:rsid w:val="0079595E"/>
    <w:rsid w:val="007A166C"/>
    <w:rsid w:val="007A23F2"/>
    <w:rsid w:val="007B027E"/>
    <w:rsid w:val="007C3239"/>
    <w:rsid w:val="007C5797"/>
    <w:rsid w:val="007C6FAB"/>
    <w:rsid w:val="007C7B3C"/>
    <w:rsid w:val="007D08CD"/>
    <w:rsid w:val="007D2567"/>
    <w:rsid w:val="007D4A51"/>
    <w:rsid w:val="007E29F1"/>
    <w:rsid w:val="007F57CA"/>
    <w:rsid w:val="00800B34"/>
    <w:rsid w:val="00803445"/>
    <w:rsid w:val="00813D32"/>
    <w:rsid w:val="00817701"/>
    <w:rsid w:val="00817718"/>
    <w:rsid w:val="008231E5"/>
    <w:rsid w:val="00823C17"/>
    <w:rsid w:val="0082499C"/>
    <w:rsid w:val="00831760"/>
    <w:rsid w:val="0083634F"/>
    <w:rsid w:val="008444B8"/>
    <w:rsid w:val="00846437"/>
    <w:rsid w:val="00847911"/>
    <w:rsid w:val="008575F4"/>
    <w:rsid w:val="0086136E"/>
    <w:rsid w:val="00864F52"/>
    <w:rsid w:val="00866633"/>
    <w:rsid w:val="008726FE"/>
    <w:rsid w:val="0088610C"/>
    <w:rsid w:val="00890726"/>
    <w:rsid w:val="00893CC2"/>
    <w:rsid w:val="0089503E"/>
    <w:rsid w:val="008A0AF6"/>
    <w:rsid w:val="008A1CBE"/>
    <w:rsid w:val="008A4F8A"/>
    <w:rsid w:val="008C272B"/>
    <w:rsid w:val="008C63DA"/>
    <w:rsid w:val="008D6532"/>
    <w:rsid w:val="008E3848"/>
    <w:rsid w:val="008E44C9"/>
    <w:rsid w:val="008F2C8E"/>
    <w:rsid w:val="00900849"/>
    <w:rsid w:val="00901B59"/>
    <w:rsid w:val="00906F7C"/>
    <w:rsid w:val="009106D9"/>
    <w:rsid w:val="009244F6"/>
    <w:rsid w:val="0093316E"/>
    <w:rsid w:val="009454D0"/>
    <w:rsid w:val="00950717"/>
    <w:rsid w:val="00950E11"/>
    <w:rsid w:val="00951688"/>
    <w:rsid w:val="0096021A"/>
    <w:rsid w:val="00962191"/>
    <w:rsid w:val="009756D4"/>
    <w:rsid w:val="00976186"/>
    <w:rsid w:val="009871BE"/>
    <w:rsid w:val="009903E3"/>
    <w:rsid w:val="00991D5D"/>
    <w:rsid w:val="009A2BBC"/>
    <w:rsid w:val="009A650F"/>
    <w:rsid w:val="009A7090"/>
    <w:rsid w:val="009B7B80"/>
    <w:rsid w:val="009C12EB"/>
    <w:rsid w:val="009C7714"/>
    <w:rsid w:val="009D1678"/>
    <w:rsid w:val="009D3932"/>
    <w:rsid w:val="009D6514"/>
    <w:rsid w:val="009E0A32"/>
    <w:rsid w:val="009E4BCA"/>
    <w:rsid w:val="00A00DC2"/>
    <w:rsid w:val="00A05042"/>
    <w:rsid w:val="00A110AA"/>
    <w:rsid w:val="00A138C2"/>
    <w:rsid w:val="00A160F3"/>
    <w:rsid w:val="00A177EA"/>
    <w:rsid w:val="00A2071B"/>
    <w:rsid w:val="00A319FA"/>
    <w:rsid w:val="00A3260B"/>
    <w:rsid w:val="00A3407C"/>
    <w:rsid w:val="00A4183E"/>
    <w:rsid w:val="00A449BD"/>
    <w:rsid w:val="00A47626"/>
    <w:rsid w:val="00A47D42"/>
    <w:rsid w:val="00A61176"/>
    <w:rsid w:val="00A62C6B"/>
    <w:rsid w:val="00A62E61"/>
    <w:rsid w:val="00A62FD5"/>
    <w:rsid w:val="00A643CF"/>
    <w:rsid w:val="00A665C9"/>
    <w:rsid w:val="00A67730"/>
    <w:rsid w:val="00A74379"/>
    <w:rsid w:val="00A803FE"/>
    <w:rsid w:val="00A83F43"/>
    <w:rsid w:val="00A8455D"/>
    <w:rsid w:val="00A845F4"/>
    <w:rsid w:val="00A90110"/>
    <w:rsid w:val="00A92D4C"/>
    <w:rsid w:val="00AA0F17"/>
    <w:rsid w:val="00AA132D"/>
    <w:rsid w:val="00AA2894"/>
    <w:rsid w:val="00AA3BDA"/>
    <w:rsid w:val="00AA7CB0"/>
    <w:rsid w:val="00AB18B1"/>
    <w:rsid w:val="00AB2650"/>
    <w:rsid w:val="00AB532A"/>
    <w:rsid w:val="00AB6295"/>
    <w:rsid w:val="00AC1088"/>
    <w:rsid w:val="00AC4865"/>
    <w:rsid w:val="00AC78DF"/>
    <w:rsid w:val="00AD1CA9"/>
    <w:rsid w:val="00AE6793"/>
    <w:rsid w:val="00AF1A79"/>
    <w:rsid w:val="00AF5D24"/>
    <w:rsid w:val="00B0217C"/>
    <w:rsid w:val="00B05436"/>
    <w:rsid w:val="00B14001"/>
    <w:rsid w:val="00B142C5"/>
    <w:rsid w:val="00B149EF"/>
    <w:rsid w:val="00B25D29"/>
    <w:rsid w:val="00B2700E"/>
    <w:rsid w:val="00B3035B"/>
    <w:rsid w:val="00B4204D"/>
    <w:rsid w:val="00B44261"/>
    <w:rsid w:val="00B44327"/>
    <w:rsid w:val="00B44EB1"/>
    <w:rsid w:val="00B468C2"/>
    <w:rsid w:val="00B477B3"/>
    <w:rsid w:val="00B50C75"/>
    <w:rsid w:val="00B55605"/>
    <w:rsid w:val="00B57D66"/>
    <w:rsid w:val="00B62F57"/>
    <w:rsid w:val="00B65E10"/>
    <w:rsid w:val="00B70468"/>
    <w:rsid w:val="00B71539"/>
    <w:rsid w:val="00B73236"/>
    <w:rsid w:val="00B76831"/>
    <w:rsid w:val="00B77764"/>
    <w:rsid w:val="00B83898"/>
    <w:rsid w:val="00B84B7E"/>
    <w:rsid w:val="00B87595"/>
    <w:rsid w:val="00B90D14"/>
    <w:rsid w:val="00B9580A"/>
    <w:rsid w:val="00BA3815"/>
    <w:rsid w:val="00BA6DF0"/>
    <w:rsid w:val="00BB0B32"/>
    <w:rsid w:val="00BB2603"/>
    <w:rsid w:val="00BB4274"/>
    <w:rsid w:val="00BC3D79"/>
    <w:rsid w:val="00BC5A06"/>
    <w:rsid w:val="00BC60AD"/>
    <w:rsid w:val="00BD0F3D"/>
    <w:rsid w:val="00BD2C39"/>
    <w:rsid w:val="00BD4E5D"/>
    <w:rsid w:val="00BD4F05"/>
    <w:rsid w:val="00BD4F60"/>
    <w:rsid w:val="00BE7E04"/>
    <w:rsid w:val="00BF2253"/>
    <w:rsid w:val="00C01390"/>
    <w:rsid w:val="00C01F79"/>
    <w:rsid w:val="00C16A6D"/>
    <w:rsid w:val="00C17A0F"/>
    <w:rsid w:val="00C23201"/>
    <w:rsid w:val="00C34CAD"/>
    <w:rsid w:val="00C505F3"/>
    <w:rsid w:val="00C51BB9"/>
    <w:rsid w:val="00C52F14"/>
    <w:rsid w:val="00C56776"/>
    <w:rsid w:val="00C61CB5"/>
    <w:rsid w:val="00C637FC"/>
    <w:rsid w:val="00C6630A"/>
    <w:rsid w:val="00C74611"/>
    <w:rsid w:val="00C87135"/>
    <w:rsid w:val="00C87498"/>
    <w:rsid w:val="00C903EF"/>
    <w:rsid w:val="00C95135"/>
    <w:rsid w:val="00C97193"/>
    <w:rsid w:val="00CA15A7"/>
    <w:rsid w:val="00CA6685"/>
    <w:rsid w:val="00CA6887"/>
    <w:rsid w:val="00CB436B"/>
    <w:rsid w:val="00CB744A"/>
    <w:rsid w:val="00CC0FD2"/>
    <w:rsid w:val="00CC230C"/>
    <w:rsid w:val="00CC249D"/>
    <w:rsid w:val="00CC5F59"/>
    <w:rsid w:val="00CD2DCA"/>
    <w:rsid w:val="00CD59E9"/>
    <w:rsid w:val="00CD6797"/>
    <w:rsid w:val="00CD6C9B"/>
    <w:rsid w:val="00CD7011"/>
    <w:rsid w:val="00CE000D"/>
    <w:rsid w:val="00CE497E"/>
    <w:rsid w:val="00CF281C"/>
    <w:rsid w:val="00CF3BCE"/>
    <w:rsid w:val="00CF408D"/>
    <w:rsid w:val="00D06450"/>
    <w:rsid w:val="00D07F9C"/>
    <w:rsid w:val="00D14EB9"/>
    <w:rsid w:val="00D14EED"/>
    <w:rsid w:val="00D2233F"/>
    <w:rsid w:val="00D236C0"/>
    <w:rsid w:val="00D27990"/>
    <w:rsid w:val="00D31E5E"/>
    <w:rsid w:val="00D34980"/>
    <w:rsid w:val="00D35B25"/>
    <w:rsid w:val="00D36434"/>
    <w:rsid w:val="00D43C6E"/>
    <w:rsid w:val="00D52A17"/>
    <w:rsid w:val="00D64ABB"/>
    <w:rsid w:val="00D6631E"/>
    <w:rsid w:val="00D67860"/>
    <w:rsid w:val="00D70556"/>
    <w:rsid w:val="00D7253B"/>
    <w:rsid w:val="00D73E0F"/>
    <w:rsid w:val="00D758A3"/>
    <w:rsid w:val="00D77272"/>
    <w:rsid w:val="00D8282B"/>
    <w:rsid w:val="00D924CC"/>
    <w:rsid w:val="00D92EEA"/>
    <w:rsid w:val="00DA1213"/>
    <w:rsid w:val="00DA33FA"/>
    <w:rsid w:val="00DB39CD"/>
    <w:rsid w:val="00DC1B84"/>
    <w:rsid w:val="00DC20CC"/>
    <w:rsid w:val="00DC386D"/>
    <w:rsid w:val="00DC4B2F"/>
    <w:rsid w:val="00DD05DE"/>
    <w:rsid w:val="00DD0C0E"/>
    <w:rsid w:val="00DD55E3"/>
    <w:rsid w:val="00DE1F74"/>
    <w:rsid w:val="00DE765F"/>
    <w:rsid w:val="00DF2C57"/>
    <w:rsid w:val="00DF672A"/>
    <w:rsid w:val="00E10013"/>
    <w:rsid w:val="00E10B08"/>
    <w:rsid w:val="00E175A8"/>
    <w:rsid w:val="00E22AFF"/>
    <w:rsid w:val="00E22B82"/>
    <w:rsid w:val="00E3120B"/>
    <w:rsid w:val="00E3425E"/>
    <w:rsid w:val="00E36BBC"/>
    <w:rsid w:val="00E50AFA"/>
    <w:rsid w:val="00E55304"/>
    <w:rsid w:val="00E618E6"/>
    <w:rsid w:val="00E62BA6"/>
    <w:rsid w:val="00E66F4B"/>
    <w:rsid w:val="00E70568"/>
    <w:rsid w:val="00E7273A"/>
    <w:rsid w:val="00E7536D"/>
    <w:rsid w:val="00E77073"/>
    <w:rsid w:val="00E81D8C"/>
    <w:rsid w:val="00E81F9C"/>
    <w:rsid w:val="00E82ADE"/>
    <w:rsid w:val="00E83900"/>
    <w:rsid w:val="00E87FED"/>
    <w:rsid w:val="00E90264"/>
    <w:rsid w:val="00E9180E"/>
    <w:rsid w:val="00EA0C0C"/>
    <w:rsid w:val="00EA2260"/>
    <w:rsid w:val="00EA5659"/>
    <w:rsid w:val="00EA5FFD"/>
    <w:rsid w:val="00EA6450"/>
    <w:rsid w:val="00EC1634"/>
    <w:rsid w:val="00EC4502"/>
    <w:rsid w:val="00EC47F4"/>
    <w:rsid w:val="00ED7554"/>
    <w:rsid w:val="00EE6BD1"/>
    <w:rsid w:val="00EF0DFA"/>
    <w:rsid w:val="00F04672"/>
    <w:rsid w:val="00F04E94"/>
    <w:rsid w:val="00F07A41"/>
    <w:rsid w:val="00F133B9"/>
    <w:rsid w:val="00F161B4"/>
    <w:rsid w:val="00F24676"/>
    <w:rsid w:val="00F248E5"/>
    <w:rsid w:val="00F31F5E"/>
    <w:rsid w:val="00F37B70"/>
    <w:rsid w:val="00F43682"/>
    <w:rsid w:val="00F504C6"/>
    <w:rsid w:val="00F52D39"/>
    <w:rsid w:val="00F553D7"/>
    <w:rsid w:val="00F61671"/>
    <w:rsid w:val="00F62792"/>
    <w:rsid w:val="00F71AB3"/>
    <w:rsid w:val="00F8453C"/>
    <w:rsid w:val="00F8468B"/>
    <w:rsid w:val="00F90ABC"/>
    <w:rsid w:val="00F93ECF"/>
    <w:rsid w:val="00F9455E"/>
    <w:rsid w:val="00F95B07"/>
    <w:rsid w:val="00F96606"/>
    <w:rsid w:val="00F97C67"/>
    <w:rsid w:val="00FA35A4"/>
    <w:rsid w:val="00FB6B9E"/>
    <w:rsid w:val="00FC00AA"/>
    <w:rsid w:val="00FD5E6B"/>
    <w:rsid w:val="00FD6C43"/>
    <w:rsid w:val="00FE0098"/>
    <w:rsid w:val="00FE2540"/>
    <w:rsid w:val="00FF4B1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0BC29258"/>
  <w15:docId w15:val="{557BA0EA-7039-4226-B7C7-D9E366EDC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semiHidden="1" w:unhideWhenUsed="1" w:qFormat="1"/>
    <w:lsdException w:name="heading 4" w:locked="1" w:semiHidden="1" w:uiPriority="9"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1213"/>
    <w:pPr>
      <w:spacing w:line="288" w:lineRule="auto"/>
    </w:pPr>
    <w:rPr>
      <w:sz w:val="22"/>
      <w:szCs w:val="22"/>
    </w:rPr>
  </w:style>
  <w:style w:type="paragraph" w:styleId="Heading1">
    <w:name w:val="heading 1"/>
    <w:basedOn w:val="Normal"/>
    <w:next w:val="Frsteafsnit"/>
    <w:link w:val="Heading1Char"/>
    <w:qFormat/>
    <w:rsid w:val="005F1EEE"/>
    <w:pPr>
      <w:keepNext/>
      <w:spacing w:before="240" w:after="60"/>
      <w:outlineLvl w:val="0"/>
    </w:pPr>
    <w:rPr>
      <w:rFonts w:ascii="Arial" w:hAnsi="Arial"/>
      <w:b/>
      <w:bCs/>
      <w:kern w:val="32"/>
      <w:sz w:val="24"/>
      <w:szCs w:val="32"/>
      <w:lang w:val="x-none" w:eastAsia="x-none"/>
    </w:rPr>
  </w:style>
  <w:style w:type="paragraph" w:styleId="Heading2">
    <w:name w:val="heading 2"/>
    <w:basedOn w:val="Normal"/>
    <w:next w:val="Normal"/>
    <w:link w:val="Heading2Char"/>
    <w:qFormat/>
    <w:rsid w:val="005F1EEE"/>
    <w:pPr>
      <w:keepNext/>
      <w:outlineLvl w:val="1"/>
    </w:pPr>
    <w:rPr>
      <w:rFonts w:ascii="Arial" w:hAnsi="Arial"/>
      <w:b/>
      <w:bCs/>
      <w:iCs/>
      <w:sz w:val="20"/>
      <w:szCs w:val="28"/>
      <w:lang w:val="x-none" w:eastAsia="x-none"/>
    </w:rPr>
  </w:style>
  <w:style w:type="paragraph" w:styleId="Heading3">
    <w:name w:val="heading 3"/>
    <w:basedOn w:val="Normal"/>
    <w:next w:val="Normal"/>
    <w:link w:val="Heading3Char"/>
    <w:semiHidden/>
    <w:unhideWhenUsed/>
    <w:qFormat/>
    <w:locked/>
    <w:rsid w:val="00DA1213"/>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locked/>
    <w:rsid w:val="00C95135"/>
    <w:pPr>
      <w:keepNext/>
      <w:keepLines/>
      <w:spacing w:before="40" w:line="259" w:lineRule="auto"/>
      <w:outlineLvl w:val="3"/>
    </w:pPr>
    <w:rPr>
      <w:rFonts w:asciiTheme="majorHAnsi" w:eastAsiaTheme="majorEastAsia" w:hAnsiTheme="majorHAnsi" w:cstheme="majorBidi"/>
      <w:i/>
      <w:iCs/>
      <w:color w:val="365F91" w:themeColor="accent1" w:themeShade="B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EEE"/>
    <w:rPr>
      <w:rFonts w:ascii="Arial" w:hAnsi="Arial"/>
      <w:b/>
      <w:bCs/>
      <w:kern w:val="32"/>
      <w:sz w:val="24"/>
      <w:szCs w:val="32"/>
      <w:lang w:val="x-none" w:eastAsia="x-none"/>
    </w:rPr>
  </w:style>
  <w:style w:type="character" w:customStyle="1" w:styleId="Heading2Char">
    <w:name w:val="Heading 2 Char"/>
    <w:link w:val="Heading2"/>
    <w:locked/>
    <w:rsid w:val="005F1EEE"/>
    <w:rPr>
      <w:rFonts w:ascii="Arial" w:hAnsi="Arial"/>
      <w:b/>
      <w:bCs/>
      <w:iCs/>
      <w:szCs w:val="28"/>
      <w:lang w:val="x-none" w:eastAsia="x-none"/>
    </w:rPr>
  </w:style>
  <w:style w:type="paragraph" w:styleId="Header">
    <w:name w:val="header"/>
    <w:basedOn w:val="Normal"/>
    <w:link w:val="HeaderChar"/>
    <w:rsid w:val="00470C77"/>
    <w:pPr>
      <w:tabs>
        <w:tab w:val="center" w:pos="4819"/>
        <w:tab w:val="right" w:pos="9638"/>
      </w:tabs>
    </w:pPr>
    <w:rPr>
      <w:sz w:val="20"/>
      <w:szCs w:val="20"/>
      <w:lang w:val="x-none" w:eastAsia="x-none"/>
    </w:rPr>
  </w:style>
  <w:style w:type="character" w:customStyle="1" w:styleId="HeaderChar">
    <w:name w:val="Header Char"/>
    <w:link w:val="Header"/>
    <w:semiHidden/>
    <w:locked/>
    <w:rsid w:val="00A3260B"/>
    <w:rPr>
      <w:rFonts w:cs="Times New Roman"/>
    </w:rPr>
  </w:style>
  <w:style w:type="paragraph" w:styleId="Footer">
    <w:name w:val="footer"/>
    <w:basedOn w:val="Normal"/>
    <w:link w:val="FooterChar"/>
    <w:rsid w:val="00470C77"/>
    <w:pPr>
      <w:tabs>
        <w:tab w:val="center" w:pos="4819"/>
        <w:tab w:val="right" w:pos="9638"/>
      </w:tabs>
    </w:pPr>
    <w:rPr>
      <w:sz w:val="20"/>
      <w:szCs w:val="20"/>
      <w:lang w:val="x-none" w:eastAsia="x-none"/>
    </w:rPr>
  </w:style>
  <w:style w:type="character" w:customStyle="1" w:styleId="FooterChar">
    <w:name w:val="Footer Char"/>
    <w:link w:val="Footer"/>
    <w:semiHidden/>
    <w:locked/>
    <w:rsid w:val="00A3260B"/>
    <w:rPr>
      <w:rFonts w:cs="Times New Roman"/>
    </w:rPr>
  </w:style>
  <w:style w:type="paragraph" w:styleId="BlockText">
    <w:name w:val="Block Text"/>
    <w:basedOn w:val="Normal"/>
    <w:rsid w:val="00470C77"/>
    <w:pPr>
      <w:tabs>
        <w:tab w:val="left" w:pos="1418"/>
      </w:tabs>
      <w:spacing w:line="200" w:lineRule="exact"/>
      <w:ind w:left="-1843" w:right="7086"/>
      <w:jc w:val="right"/>
    </w:pPr>
    <w:rPr>
      <w:rFonts w:ascii="Arial" w:hAnsi="Arial" w:cs="Arial"/>
      <w:color w:val="000000"/>
      <w:spacing w:val="6"/>
      <w:sz w:val="14"/>
      <w:szCs w:val="14"/>
      <w:lang w:val="en-GB"/>
    </w:rPr>
  </w:style>
  <w:style w:type="paragraph" w:styleId="BodyTextIndent">
    <w:name w:val="Body Text Indent"/>
    <w:basedOn w:val="Normal"/>
    <w:link w:val="BodyTextIndentChar"/>
    <w:rsid w:val="00470C77"/>
    <w:pPr>
      <w:spacing w:after="120"/>
      <w:ind w:left="283"/>
    </w:pPr>
    <w:rPr>
      <w:sz w:val="20"/>
      <w:szCs w:val="20"/>
      <w:lang w:val="x-none" w:eastAsia="x-none"/>
    </w:rPr>
  </w:style>
  <w:style w:type="character" w:customStyle="1" w:styleId="BodyTextIndentChar">
    <w:name w:val="Body Text Indent Char"/>
    <w:link w:val="BodyTextIndent"/>
    <w:semiHidden/>
    <w:locked/>
    <w:rsid w:val="00A3260B"/>
    <w:rPr>
      <w:rFonts w:cs="Times New Roman"/>
    </w:rPr>
  </w:style>
  <w:style w:type="paragraph" w:customStyle="1" w:styleId="Notatnummer">
    <w:name w:val="Notatnummer"/>
    <w:basedOn w:val="Normal"/>
    <w:next w:val="Rubrikforside"/>
    <w:rsid w:val="00D31E5E"/>
    <w:pPr>
      <w:spacing w:before="1420" w:after="520"/>
    </w:pPr>
    <w:rPr>
      <w:rFonts w:ascii="Arial" w:hAnsi="Arial" w:cs="Arial"/>
      <w:b/>
      <w:bCs/>
      <w:color w:val="808080"/>
      <w:sz w:val="48"/>
      <w:szCs w:val="48"/>
    </w:rPr>
  </w:style>
  <w:style w:type="paragraph" w:customStyle="1" w:styleId="Rubrikforside">
    <w:name w:val="Rubrik.forside"/>
    <w:basedOn w:val="Normal"/>
    <w:rsid w:val="00BC3D79"/>
    <w:pPr>
      <w:spacing w:after="180"/>
    </w:pPr>
    <w:rPr>
      <w:rFonts w:ascii="Arial" w:hAnsi="Arial" w:cs="Arial"/>
      <w:b/>
      <w:bCs/>
      <w:spacing w:val="-8"/>
      <w:sz w:val="48"/>
      <w:szCs w:val="48"/>
    </w:rPr>
  </w:style>
  <w:style w:type="paragraph" w:customStyle="1" w:styleId="Underrubrikforside">
    <w:name w:val="Underrubrik.forside"/>
    <w:basedOn w:val="Rubrikforside"/>
    <w:next w:val="Forfatterforside"/>
    <w:rsid w:val="00470C77"/>
    <w:pPr>
      <w:spacing w:after="300"/>
    </w:pPr>
    <w:rPr>
      <w:spacing w:val="-10"/>
      <w:sz w:val="26"/>
      <w:szCs w:val="26"/>
    </w:rPr>
  </w:style>
  <w:style w:type="paragraph" w:customStyle="1" w:styleId="Forfatterforside">
    <w:name w:val="Forfatter.forside"/>
    <w:basedOn w:val="Normal"/>
    <w:next w:val="Datoforside"/>
    <w:rsid w:val="00470C77"/>
    <w:pPr>
      <w:spacing w:before="120" w:after="400"/>
    </w:pPr>
    <w:rPr>
      <w:sz w:val="28"/>
      <w:szCs w:val="28"/>
    </w:rPr>
  </w:style>
  <w:style w:type="paragraph" w:customStyle="1" w:styleId="Datoforside">
    <w:name w:val="Dato.forside"/>
    <w:basedOn w:val="Normal"/>
    <w:rsid w:val="00470C77"/>
    <w:pPr>
      <w:spacing w:before="200" w:after="200"/>
    </w:pPr>
    <w:rPr>
      <w:rFonts w:ascii="Arial" w:hAnsi="Arial" w:cs="Arial"/>
      <w:b/>
      <w:bCs/>
      <w:sz w:val="18"/>
      <w:szCs w:val="18"/>
    </w:rPr>
  </w:style>
  <w:style w:type="paragraph" w:customStyle="1" w:styleId="ISBN">
    <w:name w:val="ISBN"/>
    <w:basedOn w:val="Datoforside"/>
    <w:rsid w:val="00470C77"/>
    <w:pPr>
      <w:spacing w:before="100" w:after="600"/>
    </w:pPr>
    <w:rPr>
      <w:b w:val="0"/>
      <w:bCs w:val="0"/>
      <w:sz w:val="14"/>
      <w:szCs w:val="14"/>
    </w:rPr>
  </w:style>
  <w:style w:type="paragraph" w:customStyle="1" w:styleId="Frsteafsnit">
    <w:name w:val="Første afsnit"/>
    <w:basedOn w:val="Normal"/>
    <w:next w:val="BodyText"/>
    <w:rsid w:val="00470C77"/>
  </w:style>
  <w:style w:type="paragraph" w:styleId="BodyText">
    <w:name w:val="Body Text"/>
    <w:basedOn w:val="Normal"/>
    <w:link w:val="BodyTextChar"/>
    <w:rsid w:val="00470C77"/>
    <w:pPr>
      <w:ind w:firstLine="284"/>
    </w:pPr>
    <w:rPr>
      <w:sz w:val="20"/>
      <w:szCs w:val="20"/>
      <w:lang w:val="x-none" w:eastAsia="x-none"/>
    </w:rPr>
  </w:style>
  <w:style w:type="character" w:customStyle="1" w:styleId="BodyTextChar">
    <w:name w:val="Body Text Char"/>
    <w:link w:val="BodyText"/>
    <w:semiHidden/>
    <w:locked/>
    <w:rsid w:val="00A3260B"/>
    <w:rPr>
      <w:rFonts w:cs="Times New Roman"/>
    </w:rPr>
  </w:style>
  <w:style w:type="paragraph" w:styleId="Caption">
    <w:name w:val="caption"/>
    <w:basedOn w:val="Normal"/>
    <w:next w:val="Normal"/>
    <w:qFormat/>
    <w:rsid w:val="00470C77"/>
    <w:rPr>
      <w:rFonts w:eastAsia="SimSun"/>
      <w:i/>
      <w:iCs/>
      <w:sz w:val="18"/>
      <w:szCs w:val="18"/>
      <w:lang w:val="en-GB" w:eastAsia="zh-CN"/>
    </w:rPr>
  </w:style>
  <w:style w:type="paragraph" w:styleId="TOC3">
    <w:name w:val="toc 3"/>
    <w:basedOn w:val="Normal"/>
    <w:next w:val="Normal"/>
    <w:autoRedefine/>
    <w:uiPriority w:val="39"/>
    <w:rsid w:val="00470C77"/>
    <w:pPr>
      <w:ind w:left="440"/>
    </w:pPr>
  </w:style>
  <w:style w:type="paragraph" w:styleId="TOC1">
    <w:name w:val="toc 1"/>
    <w:basedOn w:val="Normal"/>
    <w:next w:val="Normal"/>
    <w:autoRedefine/>
    <w:uiPriority w:val="39"/>
    <w:rsid w:val="00D31E5E"/>
    <w:rPr>
      <w:rFonts w:ascii="Arial" w:hAnsi="Arial" w:cs="Arial"/>
      <w:b/>
      <w:bCs/>
    </w:rPr>
  </w:style>
  <w:style w:type="paragraph" w:styleId="TOC2">
    <w:name w:val="toc 2"/>
    <w:basedOn w:val="Normal"/>
    <w:next w:val="Normal"/>
    <w:autoRedefine/>
    <w:uiPriority w:val="39"/>
    <w:rsid w:val="00470C77"/>
    <w:pPr>
      <w:ind w:left="220"/>
    </w:pPr>
  </w:style>
  <w:style w:type="paragraph" w:styleId="TOC4">
    <w:name w:val="toc 4"/>
    <w:basedOn w:val="Normal"/>
    <w:next w:val="Normal"/>
    <w:autoRedefine/>
    <w:uiPriority w:val="39"/>
    <w:rsid w:val="00470C77"/>
    <w:pPr>
      <w:ind w:left="660"/>
    </w:pPr>
  </w:style>
  <w:style w:type="paragraph" w:styleId="TOC5">
    <w:name w:val="toc 5"/>
    <w:basedOn w:val="Normal"/>
    <w:next w:val="Normal"/>
    <w:autoRedefine/>
    <w:semiHidden/>
    <w:rsid w:val="00470C77"/>
    <w:pPr>
      <w:ind w:left="880"/>
    </w:pPr>
  </w:style>
  <w:style w:type="paragraph" w:styleId="TOC6">
    <w:name w:val="toc 6"/>
    <w:basedOn w:val="Normal"/>
    <w:next w:val="Normal"/>
    <w:autoRedefine/>
    <w:semiHidden/>
    <w:rsid w:val="00470C77"/>
    <w:pPr>
      <w:ind w:left="1100"/>
    </w:pPr>
  </w:style>
  <w:style w:type="paragraph" w:styleId="TOC7">
    <w:name w:val="toc 7"/>
    <w:basedOn w:val="Normal"/>
    <w:next w:val="Normal"/>
    <w:autoRedefine/>
    <w:semiHidden/>
    <w:rsid w:val="00470C77"/>
    <w:pPr>
      <w:ind w:left="1320"/>
    </w:pPr>
  </w:style>
  <w:style w:type="paragraph" w:styleId="TOC8">
    <w:name w:val="toc 8"/>
    <w:basedOn w:val="Normal"/>
    <w:next w:val="Normal"/>
    <w:autoRedefine/>
    <w:semiHidden/>
    <w:rsid w:val="00470C77"/>
    <w:pPr>
      <w:ind w:left="1540"/>
    </w:pPr>
  </w:style>
  <w:style w:type="paragraph" w:styleId="TOC9">
    <w:name w:val="toc 9"/>
    <w:basedOn w:val="Normal"/>
    <w:next w:val="Normal"/>
    <w:autoRedefine/>
    <w:semiHidden/>
    <w:rsid w:val="00470C77"/>
    <w:pPr>
      <w:ind w:left="1760"/>
    </w:pPr>
  </w:style>
  <w:style w:type="character" w:styleId="PageNumber">
    <w:name w:val="page number"/>
    <w:rsid w:val="00470C77"/>
    <w:rPr>
      <w:rFonts w:cs="Times New Roman"/>
    </w:rPr>
  </w:style>
  <w:style w:type="paragraph" w:customStyle="1" w:styleId="faossidehoved">
    <w:name w:val="faos.sidehoved"/>
    <w:basedOn w:val="Normal"/>
    <w:rsid w:val="00470C77"/>
    <w:rPr>
      <w:rFonts w:ascii="Verdana" w:hAnsi="Verdana" w:cs="Verdana"/>
      <w:smallCaps/>
    </w:rPr>
  </w:style>
  <w:style w:type="paragraph" w:styleId="BalloonText">
    <w:name w:val="Balloon Text"/>
    <w:basedOn w:val="Normal"/>
    <w:link w:val="BalloonTextChar"/>
    <w:semiHidden/>
    <w:rsid w:val="0070736E"/>
    <w:rPr>
      <w:rFonts w:ascii="Tahoma" w:hAnsi="Tahoma"/>
      <w:sz w:val="16"/>
      <w:szCs w:val="16"/>
      <w:lang w:val="x-none"/>
    </w:rPr>
  </w:style>
  <w:style w:type="character" w:customStyle="1" w:styleId="BalloonTextChar">
    <w:name w:val="Balloon Text Char"/>
    <w:link w:val="BalloonText"/>
    <w:locked/>
    <w:rsid w:val="0070736E"/>
    <w:rPr>
      <w:rFonts w:ascii="Tahoma" w:hAnsi="Tahoma" w:cs="Tahoma"/>
      <w:sz w:val="16"/>
      <w:szCs w:val="16"/>
      <w:lang w:val="x-none" w:eastAsia="da-DK"/>
    </w:rPr>
  </w:style>
  <w:style w:type="paragraph" w:styleId="TOCHeading">
    <w:name w:val="TOC Heading"/>
    <w:basedOn w:val="Heading1"/>
    <w:next w:val="Normal"/>
    <w:uiPriority w:val="39"/>
    <w:unhideWhenUsed/>
    <w:qFormat/>
    <w:rsid w:val="00DA1213"/>
    <w:pPr>
      <w:keepLines/>
      <w:spacing w:before="480" w:after="0" w:line="276" w:lineRule="auto"/>
      <w:outlineLvl w:val="9"/>
    </w:pPr>
    <w:rPr>
      <w:rFonts w:ascii="Cambria" w:hAnsi="Cambria"/>
      <w:color w:val="365F91"/>
      <w:kern w:val="0"/>
      <w:sz w:val="28"/>
      <w:szCs w:val="28"/>
      <w:lang w:val="da-DK" w:eastAsia="da-DK"/>
    </w:rPr>
  </w:style>
  <w:style w:type="character" w:styleId="Hyperlink">
    <w:name w:val="Hyperlink"/>
    <w:uiPriority w:val="99"/>
    <w:unhideWhenUsed/>
    <w:rsid w:val="00DA1213"/>
    <w:rPr>
      <w:color w:val="0000FF"/>
      <w:u w:val="single"/>
    </w:rPr>
  </w:style>
  <w:style w:type="paragraph" w:customStyle="1" w:styleId="Overskrift3FAOS">
    <w:name w:val="Overskrift 3 FAOS"/>
    <w:basedOn w:val="Heading3"/>
    <w:next w:val="PlainText"/>
    <w:link w:val="Overskrift3FAOSTegn"/>
    <w:qFormat/>
    <w:rsid w:val="00D14EB9"/>
    <w:pPr>
      <w:spacing w:line="320" w:lineRule="exact"/>
    </w:pPr>
    <w:rPr>
      <w:rFonts w:ascii="Arial" w:hAnsi="Arial"/>
      <w:b w:val="0"/>
      <w:i/>
      <w:sz w:val="20"/>
    </w:rPr>
  </w:style>
  <w:style w:type="character" w:customStyle="1" w:styleId="Heading3Char">
    <w:name w:val="Heading 3 Char"/>
    <w:link w:val="Heading3"/>
    <w:uiPriority w:val="9"/>
    <w:rsid w:val="00DA1213"/>
    <w:rPr>
      <w:rFonts w:ascii="Cambria" w:eastAsia="Times New Roman" w:hAnsi="Cambria" w:cs="Times New Roman"/>
      <w:b/>
      <w:bCs/>
      <w:sz w:val="26"/>
      <w:szCs w:val="26"/>
    </w:rPr>
  </w:style>
  <w:style w:type="paragraph" w:styleId="PlainText">
    <w:name w:val="Plain Text"/>
    <w:basedOn w:val="Normal"/>
    <w:link w:val="PlainTextChar"/>
    <w:rsid w:val="00DA1213"/>
    <w:rPr>
      <w:rFonts w:ascii="Courier New" w:hAnsi="Courier New" w:cs="Courier New"/>
      <w:sz w:val="20"/>
      <w:szCs w:val="20"/>
    </w:rPr>
  </w:style>
  <w:style w:type="character" w:customStyle="1" w:styleId="PlainTextChar">
    <w:name w:val="Plain Text Char"/>
    <w:link w:val="PlainText"/>
    <w:rsid w:val="00DA1213"/>
    <w:rPr>
      <w:rFonts w:ascii="Courier New" w:hAnsi="Courier New" w:cs="Courier New"/>
    </w:rPr>
  </w:style>
  <w:style w:type="character" w:customStyle="1" w:styleId="Overskrift3FAOSTegn">
    <w:name w:val="Overskrift 3 FAOS Tegn"/>
    <w:link w:val="Overskrift3FAOS"/>
    <w:rsid w:val="00D14EB9"/>
    <w:rPr>
      <w:rFonts w:ascii="Arial" w:hAnsi="Arial"/>
      <w:bCs/>
      <w:i/>
      <w:szCs w:val="26"/>
    </w:rPr>
  </w:style>
  <w:style w:type="table" w:styleId="TableGrid">
    <w:name w:val="Table Grid"/>
    <w:basedOn w:val="TableNormal"/>
    <w:locked/>
    <w:rsid w:val="000E05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qFormat/>
    <w:rsid w:val="00CE497E"/>
    <w:rPr>
      <w:vertAlign w:val="superscript"/>
    </w:rPr>
  </w:style>
  <w:style w:type="paragraph" w:styleId="FootnoteText">
    <w:name w:val="footnote text"/>
    <w:basedOn w:val="Normal"/>
    <w:link w:val="FootnoteTextChar"/>
    <w:uiPriority w:val="99"/>
    <w:unhideWhenUsed/>
    <w:rsid w:val="00CE497E"/>
    <w:pPr>
      <w:spacing w:line="240" w:lineRule="auto"/>
    </w:pPr>
    <w:rPr>
      <w:rFonts w:asciiTheme="minorHAnsi" w:eastAsiaTheme="minorHAnsi" w:hAnsiTheme="minorHAnsi" w:cstheme="minorBidi"/>
      <w:sz w:val="20"/>
      <w:szCs w:val="20"/>
      <w:lang w:val="it-IT" w:eastAsia="en-US"/>
    </w:rPr>
  </w:style>
  <w:style w:type="character" w:customStyle="1" w:styleId="FootnoteTextChar">
    <w:name w:val="Footnote Text Char"/>
    <w:basedOn w:val="DefaultParagraphFont"/>
    <w:link w:val="FootnoteText"/>
    <w:uiPriority w:val="99"/>
    <w:rsid w:val="00CE497E"/>
    <w:rPr>
      <w:rFonts w:asciiTheme="minorHAnsi" w:eastAsiaTheme="minorHAnsi" w:hAnsiTheme="minorHAnsi" w:cstheme="minorBidi"/>
      <w:lang w:val="it-IT" w:eastAsia="en-US"/>
    </w:rPr>
  </w:style>
  <w:style w:type="paragraph" w:styleId="ListParagraph">
    <w:name w:val="List Paragraph"/>
    <w:basedOn w:val="Normal"/>
    <w:uiPriority w:val="34"/>
    <w:qFormat/>
    <w:rsid w:val="006501D1"/>
    <w:pPr>
      <w:ind w:left="720"/>
      <w:contextualSpacing/>
    </w:pPr>
  </w:style>
  <w:style w:type="paragraph" w:styleId="ListBullet">
    <w:name w:val="List Bullet"/>
    <w:basedOn w:val="Normal"/>
    <w:unhideWhenUsed/>
    <w:rsid w:val="00CD6797"/>
    <w:pPr>
      <w:contextualSpacing/>
    </w:pPr>
  </w:style>
  <w:style w:type="paragraph" w:styleId="NormalWeb">
    <w:name w:val="Normal (Web)"/>
    <w:basedOn w:val="Normal"/>
    <w:uiPriority w:val="99"/>
    <w:unhideWhenUsed/>
    <w:rsid w:val="009D1678"/>
    <w:pPr>
      <w:spacing w:before="100" w:beforeAutospacing="1" w:after="100" w:afterAutospacing="1" w:line="240" w:lineRule="auto"/>
    </w:pPr>
    <w:rPr>
      <w:sz w:val="24"/>
      <w:szCs w:val="24"/>
    </w:rPr>
  </w:style>
  <w:style w:type="table" w:styleId="LightGrid">
    <w:name w:val="Light Grid"/>
    <w:basedOn w:val="TableNormal"/>
    <w:uiPriority w:val="62"/>
    <w:rsid w:val="009D167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Emphasis">
    <w:name w:val="Emphasis"/>
    <w:basedOn w:val="DefaultParagraphFont"/>
    <w:uiPriority w:val="20"/>
    <w:qFormat/>
    <w:locked/>
    <w:rsid w:val="00FD5E6B"/>
    <w:rPr>
      <w:i/>
      <w:iCs/>
    </w:rPr>
  </w:style>
  <w:style w:type="paragraph" w:customStyle="1" w:styleId="Default">
    <w:name w:val="Default"/>
    <w:rsid w:val="004F7880"/>
    <w:pPr>
      <w:autoSpaceDE w:val="0"/>
      <w:autoSpaceDN w:val="0"/>
      <w:adjustRightInd w:val="0"/>
    </w:pPr>
    <w:rPr>
      <w:rFonts w:ascii="Cambria" w:hAnsi="Cambria" w:cs="Cambria"/>
      <w:color w:val="000000"/>
      <w:sz w:val="24"/>
      <w:szCs w:val="24"/>
    </w:rPr>
  </w:style>
  <w:style w:type="table" w:customStyle="1" w:styleId="Gittertabel6-farverig1">
    <w:name w:val="Gittertabel 6 - farverig1"/>
    <w:basedOn w:val="TableNormal"/>
    <w:uiPriority w:val="51"/>
    <w:rsid w:val="00CD2DC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2A4EA2"/>
    <w:rPr>
      <w:sz w:val="16"/>
      <w:szCs w:val="16"/>
    </w:rPr>
  </w:style>
  <w:style w:type="paragraph" w:styleId="CommentText">
    <w:name w:val="annotation text"/>
    <w:basedOn w:val="Normal"/>
    <w:link w:val="CommentTextChar"/>
    <w:uiPriority w:val="99"/>
    <w:unhideWhenUsed/>
    <w:rsid w:val="002A4EA2"/>
    <w:pPr>
      <w:spacing w:line="240" w:lineRule="auto"/>
    </w:pPr>
    <w:rPr>
      <w:sz w:val="20"/>
      <w:szCs w:val="20"/>
    </w:rPr>
  </w:style>
  <w:style w:type="character" w:customStyle="1" w:styleId="CommentTextChar">
    <w:name w:val="Comment Text Char"/>
    <w:basedOn w:val="DefaultParagraphFont"/>
    <w:link w:val="CommentText"/>
    <w:uiPriority w:val="99"/>
    <w:rsid w:val="002A4EA2"/>
  </w:style>
  <w:style w:type="paragraph" w:styleId="CommentSubject">
    <w:name w:val="annotation subject"/>
    <w:basedOn w:val="CommentText"/>
    <w:next w:val="CommentText"/>
    <w:link w:val="CommentSubjectChar"/>
    <w:semiHidden/>
    <w:unhideWhenUsed/>
    <w:rsid w:val="002A4EA2"/>
    <w:rPr>
      <w:b/>
      <w:bCs/>
    </w:rPr>
  </w:style>
  <w:style w:type="character" w:customStyle="1" w:styleId="CommentSubjectChar">
    <w:name w:val="Comment Subject Char"/>
    <w:basedOn w:val="CommentTextChar"/>
    <w:link w:val="CommentSubject"/>
    <w:semiHidden/>
    <w:rsid w:val="002A4EA2"/>
    <w:rPr>
      <w:b/>
      <w:bCs/>
    </w:rPr>
  </w:style>
  <w:style w:type="paragraph" w:styleId="NoSpacing">
    <w:name w:val="No Spacing"/>
    <w:link w:val="NoSpacingChar"/>
    <w:uiPriority w:val="1"/>
    <w:qFormat/>
    <w:rsid w:val="00611DC2"/>
    <w:rPr>
      <w:rFonts w:asciiTheme="minorHAnsi" w:eastAsia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611DC2"/>
    <w:rPr>
      <w:rFonts w:asciiTheme="minorHAnsi" w:eastAsiaTheme="minorHAnsi" w:hAnsiTheme="minorHAnsi" w:cstheme="minorBidi"/>
      <w:sz w:val="22"/>
      <w:szCs w:val="22"/>
      <w:lang w:eastAsia="en-US"/>
    </w:rPr>
  </w:style>
  <w:style w:type="table" w:customStyle="1" w:styleId="Gittertabel6-farverig2">
    <w:name w:val="Gittertabel 6 - farverig2"/>
    <w:basedOn w:val="TableNormal"/>
    <w:uiPriority w:val="51"/>
    <w:rsid w:val="00611DC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semiHidden/>
    <w:unhideWhenUsed/>
    <w:rsid w:val="00611DC2"/>
    <w:rPr>
      <w:color w:val="800080" w:themeColor="followedHyperlink"/>
      <w:u w:val="single"/>
    </w:rPr>
  </w:style>
  <w:style w:type="character" w:styleId="SubtleReference">
    <w:name w:val="Subtle Reference"/>
    <w:basedOn w:val="DefaultParagraphFont"/>
    <w:uiPriority w:val="31"/>
    <w:qFormat/>
    <w:rsid w:val="00472444"/>
    <w:rPr>
      <w:smallCaps/>
      <w:color w:val="5A5A5A" w:themeColor="text1" w:themeTint="A5"/>
    </w:rPr>
  </w:style>
  <w:style w:type="paragraph" w:styleId="ListNumber">
    <w:name w:val="List Number"/>
    <w:basedOn w:val="Normal"/>
    <w:rsid w:val="0072453B"/>
    <w:pPr>
      <w:numPr>
        <w:numId w:val="15"/>
      </w:numPr>
      <w:contextualSpacing/>
    </w:pPr>
  </w:style>
  <w:style w:type="character" w:customStyle="1" w:styleId="Heading4Char">
    <w:name w:val="Heading 4 Char"/>
    <w:basedOn w:val="DefaultParagraphFont"/>
    <w:link w:val="Heading4"/>
    <w:uiPriority w:val="9"/>
    <w:rsid w:val="00C95135"/>
    <w:rPr>
      <w:rFonts w:asciiTheme="majorHAnsi" w:eastAsiaTheme="majorEastAsia" w:hAnsiTheme="majorHAnsi" w:cstheme="majorBidi"/>
      <w:i/>
      <w:iCs/>
      <w:color w:val="365F91" w:themeColor="accent1" w:themeShade="BF"/>
      <w:sz w:val="22"/>
      <w:szCs w:val="22"/>
      <w:lang w:val="en-US" w:eastAsia="en-US"/>
    </w:rPr>
  </w:style>
  <w:style w:type="character" w:customStyle="1" w:styleId="seccion0">
    <w:name w:val="seccion0"/>
    <w:basedOn w:val="DefaultParagraphFont"/>
    <w:rsid w:val="00C95135"/>
  </w:style>
  <w:style w:type="paragraph" w:styleId="Subtitle">
    <w:name w:val="Subtitle"/>
    <w:basedOn w:val="Normal"/>
    <w:next w:val="Normal"/>
    <w:link w:val="SubtitleChar"/>
    <w:qFormat/>
    <w:locked/>
    <w:rsid w:val="00360D85"/>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360D85"/>
    <w:rPr>
      <w:rFonts w:asciiTheme="minorHAnsi" w:eastAsiaTheme="minorEastAsia" w:hAnsiTheme="minorHAnsi" w:cstheme="minorBidi"/>
      <w:color w:val="5A5A5A" w:themeColor="text1" w:themeTint="A5"/>
      <w:spacing w:val="15"/>
      <w:sz w:val="22"/>
      <w:szCs w:val="22"/>
    </w:rPr>
  </w:style>
  <w:style w:type="table" w:styleId="PlainTable2">
    <w:name w:val="Plain Table 2"/>
    <w:basedOn w:val="TableNormal"/>
    <w:uiPriority w:val="42"/>
    <w:rsid w:val="005978D2"/>
    <w:rPr>
      <w:rFonts w:asciiTheme="minorHAnsi" w:eastAsiaTheme="minorHAnsi" w:hAnsiTheme="minorHAnsi" w:cstheme="minorBidi"/>
      <w:sz w:val="22"/>
      <w:szCs w:val="22"/>
      <w:lang w:val="en-US"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ubtleEmphasis">
    <w:name w:val="Subtle Emphasis"/>
    <w:basedOn w:val="DefaultParagraphFont"/>
    <w:uiPriority w:val="19"/>
    <w:qFormat/>
    <w:rsid w:val="006218E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520400">
      <w:bodyDiv w:val="1"/>
      <w:marLeft w:val="0"/>
      <w:marRight w:val="0"/>
      <w:marTop w:val="0"/>
      <w:marBottom w:val="0"/>
      <w:divBdr>
        <w:top w:val="none" w:sz="0" w:space="0" w:color="auto"/>
        <w:left w:val="none" w:sz="0" w:space="0" w:color="auto"/>
        <w:bottom w:val="none" w:sz="0" w:space="0" w:color="auto"/>
        <w:right w:val="none" w:sz="0" w:space="0" w:color="auto"/>
      </w:divBdr>
    </w:div>
    <w:div w:id="203755038">
      <w:bodyDiv w:val="1"/>
      <w:marLeft w:val="0"/>
      <w:marRight w:val="0"/>
      <w:marTop w:val="0"/>
      <w:marBottom w:val="0"/>
      <w:divBdr>
        <w:top w:val="none" w:sz="0" w:space="0" w:color="auto"/>
        <w:left w:val="none" w:sz="0" w:space="0" w:color="auto"/>
        <w:bottom w:val="none" w:sz="0" w:space="0" w:color="auto"/>
        <w:right w:val="none" w:sz="0" w:space="0" w:color="auto"/>
      </w:divBdr>
    </w:div>
    <w:div w:id="311719983">
      <w:bodyDiv w:val="1"/>
      <w:marLeft w:val="0"/>
      <w:marRight w:val="0"/>
      <w:marTop w:val="0"/>
      <w:marBottom w:val="0"/>
      <w:divBdr>
        <w:top w:val="none" w:sz="0" w:space="0" w:color="auto"/>
        <w:left w:val="none" w:sz="0" w:space="0" w:color="auto"/>
        <w:bottom w:val="none" w:sz="0" w:space="0" w:color="auto"/>
        <w:right w:val="none" w:sz="0" w:space="0" w:color="auto"/>
      </w:divBdr>
    </w:div>
    <w:div w:id="420179755">
      <w:bodyDiv w:val="1"/>
      <w:marLeft w:val="0"/>
      <w:marRight w:val="0"/>
      <w:marTop w:val="0"/>
      <w:marBottom w:val="0"/>
      <w:divBdr>
        <w:top w:val="none" w:sz="0" w:space="0" w:color="auto"/>
        <w:left w:val="none" w:sz="0" w:space="0" w:color="auto"/>
        <w:bottom w:val="none" w:sz="0" w:space="0" w:color="auto"/>
        <w:right w:val="none" w:sz="0" w:space="0" w:color="auto"/>
      </w:divBdr>
    </w:div>
    <w:div w:id="504832687">
      <w:bodyDiv w:val="1"/>
      <w:marLeft w:val="0"/>
      <w:marRight w:val="0"/>
      <w:marTop w:val="0"/>
      <w:marBottom w:val="0"/>
      <w:divBdr>
        <w:top w:val="none" w:sz="0" w:space="0" w:color="auto"/>
        <w:left w:val="none" w:sz="0" w:space="0" w:color="auto"/>
        <w:bottom w:val="none" w:sz="0" w:space="0" w:color="auto"/>
        <w:right w:val="none" w:sz="0" w:space="0" w:color="auto"/>
      </w:divBdr>
    </w:div>
    <w:div w:id="546457183">
      <w:bodyDiv w:val="1"/>
      <w:marLeft w:val="0"/>
      <w:marRight w:val="0"/>
      <w:marTop w:val="0"/>
      <w:marBottom w:val="0"/>
      <w:divBdr>
        <w:top w:val="none" w:sz="0" w:space="0" w:color="auto"/>
        <w:left w:val="none" w:sz="0" w:space="0" w:color="auto"/>
        <w:bottom w:val="none" w:sz="0" w:space="0" w:color="auto"/>
        <w:right w:val="none" w:sz="0" w:space="0" w:color="auto"/>
      </w:divBdr>
    </w:div>
    <w:div w:id="598412553">
      <w:bodyDiv w:val="1"/>
      <w:marLeft w:val="0"/>
      <w:marRight w:val="0"/>
      <w:marTop w:val="0"/>
      <w:marBottom w:val="0"/>
      <w:divBdr>
        <w:top w:val="none" w:sz="0" w:space="0" w:color="auto"/>
        <w:left w:val="none" w:sz="0" w:space="0" w:color="auto"/>
        <w:bottom w:val="none" w:sz="0" w:space="0" w:color="auto"/>
        <w:right w:val="none" w:sz="0" w:space="0" w:color="auto"/>
      </w:divBdr>
    </w:div>
    <w:div w:id="806968176">
      <w:bodyDiv w:val="1"/>
      <w:marLeft w:val="0"/>
      <w:marRight w:val="0"/>
      <w:marTop w:val="0"/>
      <w:marBottom w:val="0"/>
      <w:divBdr>
        <w:top w:val="none" w:sz="0" w:space="0" w:color="auto"/>
        <w:left w:val="none" w:sz="0" w:space="0" w:color="auto"/>
        <w:bottom w:val="none" w:sz="0" w:space="0" w:color="auto"/>
        <w:right w:val="none" w:sz="0" w:space="0" w:color="auto"/>
      </w:divBdr>
    </w:div>
    <w:div w:id="855264490">
      <w:bodyDiv w:val="1"/>
      <w:marLeft w:val="0"/>
      <w:marRight w:val="0"/>
      <w:marTop w:val="0"/>
      <w:marBottom w:val="0"/>
      <w:divBdr>
        <w:top w:val="none" w:sz="0" w:space="0" w:color="auto"/>
        <w:left w:val="none" w:sz="0" w:space="0" w:color="auto"/>
        <w:bottom w:val="none" w:sz="0" w:space="0" w:color="auto"/>
        <w:right w:val="none" w:sz="0" w:space="0" w:color="auto"/>
      </w:divBdr>
    </w:div>
    <w:div w:id="945966607">
      <w:bodyDiv w:val="1"/>
      <w:marLeft w:val="0"/>
      <w:marRight w:val="0"/>
      <w:marTop w:val="0"/>
      <w:marBottom w:val="0"/>
      <w:divBdr>
        <w:top w:val="none" w:sz="0" w:space="0" w:color="auto"/>
        <w:left w:val="none" w:sz="0" w:space="0" w:color="auto"/>
        <w:bottom w:val="none" w:sz="0" w:space="0" w:color="auto"/>
        <w:right w:val="none" w:sz="0" w:space="0" w:color="auto"/>
      </w:divBdr>
    </w:div>
    <w:div w:id="1205872525">
      <w:bodyDiv w:val="1"/>
      <w:marLeft w:val="0"/>
      <w:marRight w:val="0"/>
      <w:marTop w:val="0"/>
      <w:marBottom w:val="0"/>
      <w:divBdr>
        <w:top w:val="none" w:sz="0" w:space="0" w:color="auto"/>
        <w:left w:val="none" w:sz="0" w:space="0" w:color="auto"/>
        <w:bottom w:val="none" w:sz="0" w:space="0" w:color="auto"/>
        <w:right w:val="none" w:sz="0" w:space="0" w:color="auto"/>
      </w:divBdr>
    </w:div>
    <w:div w:id="1450002916">
      <w:bodyDiv w:val="1"/>
      <w:marLeft w:val="0"/>
      <w:marRight w:val="0"/>
      <w:marTop w:val="0"/>
      <w:marBottom w:val="0"/>
      <w:divBdr>
        <w:top w:val="none" w:sz="0" w:space="0" w:color="auto"/>
        <w:left w:val="none" w:sz="0" w:space="0" w:color="auto"/>
        <w:bottom w:val="none" w:sz="0" w:space="0" w:color="auto"/>
        <w:right w:val="none" w:sz="0" w:space="0" w:color="auto"/>
      </w:divBdr>
    </w:div>
    <w:div w:id="1483766985">
      <w:bodyDiv w:val="1"/>
      <w:marLeft w:val="0"/>
      <w:marRight w:val="0"/>
      <w:marTop w:val="0"/>
      <w:marBottom w:val="0"/>
      <w:divBdr>
        <w:top w:val="none" w:sz="0" w:space="0" w:color="auto"/>
        <w:left w:val="none" w:sz="0" w:space="0" w:color="auto"/>
        <w:bottom w:val="none" w:sz="0" w:space="0" w:color="auto"/>
        <w:right w:val="none" w:sz="0" w:space="0" w:color="auto"/>
      </w:divBdr>
    </w:div>
    <w:div w:id="1500342711">
      <w:bodyDiv w:val="1"/>
      <w:marLeft w:val="0"/>
      <w:marRight w:val="0"/>
      <w:marTop w:val="0"/>
      <w:marBottom w:val="0"/>
      <w:divBdr>
        <w:top w:val="none" w:sz="0" w:space="0" w:color="auto"/>
        <w:left w:val="none" w:sz="0" w:space="0" w:color="auto"/>
        <w:bottom w:val="none" w:sz="0" w:space="0" w:color="auto"/>
        <w:right w:val="none" w:sz="0" w:space="0" w:color="auto"/>
      </w:divBdr>
    </w:div>
    <w:div w:id="198863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yperlink" Target="https://www.eurofound.europa.eu/publications/report/2010/representativeness-of-the-european-social-partner-organisations-civil-aviation-denmar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cevea.dk/presse/staten-som-kapitalist-salget-af-dong-serum-instituttet-og-postnord-staten-kan-ikke-drive-og-saelge-virksomheder-og-det-koster-os-milliarde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erlingske.dk/business/staten-vil-bevare-kontrol-over-infrastruktur" TargetMode="External"/><Relationship Id="rId20"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investor.ryanair.com/traffic/" TargetMode="External"/><Relationship Id="rId23" Type="http://schemas.openxmlformats.org/officeDocument/2006/relationships/header" Target="header2.xml"/><Relationship Id="rId10" Type="http://schemas.openxmlformats.org/officeDocument/2006/relationships/hyperlink" Target="https://www.gls-a.dk/wp-content/uploads/2015/05/Samarbejdsaftalen.pdf" TargetMode="External"/><Relationship Id="rId19"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hyperlink" Target="https://www.samarbejdsnaevnet.dk/fileadmin/user_upload/Pdf/SA_engelsk_pdf" TargetMode="External"/><Relationship Id="rId14" Type="http://schemas.openxmlformats.org/officeDocument/2006/relationships/image" Target="media/image4.jpe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2" Type="http://schemas.openxmlformats.org/officeDocument/2006/relationships/hyperlink" Target="https://piopio.dk/piloter-gaar-sammen-med-smede-og-soemaend" TargetMode="External"/><Relationship Id="rId1" Type="http://schemas.openxmlformats.org/officeDocument/2006/relationships/hyperlink" Target="https://jyllands-posten.dk/politik/ECE4321278/Brian-M.-Forkert-at-privatiser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b="1">
                <a:latin typeface="Arial" panose="020B0604020202020204" pitchFamily="34" charset="0"/>
                <a:cs typeface="Arial" panose="020B0604020202020204" pitchFamily="34" charset="0"/>
              </a:rPr>
              <a:t>SAS' results</a:t>
            </a:r>
            <a:r>
              <a:rPr lang="en-US" sz="1300" b="1" baseline="0">
                <a:latin typeface="Arial" panose="020B0604020202020204" pitchFamily="34" charset="0"/>
                <a:cs typeface="Arial" panose="020B0604020202020204" pitchFamily="34" charset="0"/>
              </a:rPr>
              <a:t> 2006-2020 in million euro</a:t>
            </a:r>
            <a:endParaRPr lang="en-US" sz="1300" b="1">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9567147856517935E-2"/>
          <c:y val="0.25618741223938429"/>
          <c:w val="0.86987729658792656"/>
          <c:h val="0.71070498806159388"/>
        </c:manualLayout>
      </c:layout>
      <c:barChart>
        <c:barDir val="col"/>
        <c:grouping val="clustered"/>
        <c:varyColors val="0"/>
        <c:ser>
          <c:idx val="0"/>
          <c:order val="0"/>
          <c:spPr>
            <a:solidFill>
              <a:schemeClr val="accent1"/>
            </a:solidFill>
            <a:ln>
              <a:noFill/>
            </a:ln>
            <a:effectLst/>
          </c:spPr>
          <c:invertIfNegative val="0"/>
          <c:dPt>
            <c:idx val="2"/>
            <c:invertIfNegative val="0"/>
            <c:bubble3D val="0"/>
            <c:spPr>
              <a:solidFill>
                <a:srgbClr val="FF0000"/>
              </a:solidFill>
              <a:ln>
                <a:noFill/>
              </a:ln>
              <a:effectLst/>
            </c:spPr>
            <c:extLst>
              <c:ext xmlns:c16="http://schemas.microsoft.com/office/drawing/2014/chart" uri="{C3380CC4-5D6E-409C-BE32-E72D297353CC}">
                <c16:uniqueId val="{00000001-CA49-4459-BF90-C651607BD2E7}"/>
              </c:ext>
            </c:extLst>
          </c:dPt>
          <c:dPt>
            <c:idx val="3"/>
            <c:invertIfNegative val="0"/>
            <c:bubble3D val="0"/>
            <c:spPr>
              <a:solidFill>
                <a:srgbClr val="FF0000"/>
              </a:solidFill>
              <a:ln>
                <a:noFill/>
              </a:ln>
              <a:effectLst/>
            </c:spPr>
            <c:extLst>
              <c:ext xmlns:c16="http://schemas.microsoft.com/office/drawing/2014/chart" uri="{C3380CC4-5D6E-409C-BE32-E72D297353CC}">
                <c16:uniqueId val="{00000003-CA49-4459-BF90-C651607BD2E7}"/>
              </c:ext>
            </c:extLst>
          </c:dPt>
          <c:dPt>
            <c:idx val="4"/>
            <c:invertIfNegative val="0"/>
            <c:bubble3D val="0"/>
            <c:spPr>
              <a:solidFill>
                <a:srgbClr val="FF0000"/>
              </a:solidFill>
              <a:ln>
                <a:noFill/>
              </a:ln>
              <a:effectLst/>
            </c:spPr>
            <c:extLst>
              <c:ext xmlns:c16="http://schemas.microsoft.com/office/drawing/2014/chart" uri="{C3380CC4-5D6E-409C-BE32-E72D297353CC}">
                <c16:uniqueId val="{00000005-CA49-4459-BF90-C651607BD2E7}"/>
              </c:ext>
            </c:extLst>
          </c:dPt>
          <c:dPt>
            <c:idx val="5"/>
            <c:invertIfNegative val="0"/>
            <c:bubble3D val="0"/>
            <c:spPr>
              <a:solidFill>
                <a:srgbClr val="FF0000"/>
              </a:solidFill>
              <a:ln>
                <a:noFill/>
              </a:ln>
              <a:effectLst/>
            </c:spPr>
            <c:extLst>
              <c:ext xmlns:c16="http://schemas.microsoft.com/office/drawing/2014/chart" uri="{C3380CC4-5D6E-409C-BE32-E72D297353CC}">
                <c16:uniqueId val="{00000007-CA49-4459-BF90-C651607BD2E7}"/>
              </c:ext>
            </c:extLst>
          </c:dPt>
          <c:dPt>
            <c:idx val="6"/>
            <c:invertIfNegative val="0"/>
            <c:bubble3D val="0"/>
            <c:spPr>
              <a:solidFill>
                <a:srgbClr val="FF0000"/>
              </a:solidFill>
              <a:ln>
                <a:noFill/>
              </a:ln>
              <a:effectLst/>
            </c:spPr>
            <c:extLst>
              <c:ext xmlns:c16="http://schemas.microsoft.com/office/drawing/2014/chart" uri="{C3380CC4-5D6E-409C-BE32-E72D297353CC}">
                <c16:uniqueId val="{00000009-CA49-4459-BF90-C651607BD2E7}"/>
              </c:ext>
            </c:extLst>
          </c:dPt>
          <c:dPt>
            <c:idx val="8"/>
            <c:invertIfNegative val="0"/>
            <c:bubble3D val="0"/>
            <c:spPr>
              <a:solidFill>
                <a:srgbClr val="FF0000"/>
              </a:solidFill>
              <a:ln>
                <a:noFill/>
              </a:ln>
              <a:effectLst/>
            </c:spPr>
            <c:extLst>
              <c:ext xmlns:c16="http://schemas.microsoft.com/office/drawing/2014/chart" uri="{C3380CC4-5D6E-409C-BE32-E72D297353CC}">
                <c16:uniqueId val="{0000000B-CA49-4459-BF90-C651607BD2E7}"/>
              </c:ext>
            </c:extLst>
          </c:dPt>
          <c:dPt>
            <c:idx val="14"/>
            <c:invertIfNegative val="0"/>
            <c:bubble3D val="0"/>
            <c:spPr>
              <a:solidFill>
                <a:srgbClr val="FF0000"/>
              </a:solidFill>
              <a:ln>
                <a:noFill/>
              </a:ln>
              <a:effectLst/>
            </c:spPr>
            <c:extLst>
              <c:ext xmlns:c16="http://schemas.microsoft.com/office/drawing/2014/chart" uri="{C3380CC4-5D6E-409C-BE32-E72D297353CC}">
                <c16:uniqueId val="{0000000D-CA49-4459-BF90-C651607BD2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in Microsoft Word]Sheet1'!$A$2:$A$16</c:f>
              <c:strCache>
                <c:ptCount val="15"/>
                <c:pt idx="0">
                  <c:v>2006</c:v>
                </c:pt>
                <c:pt idx="1">
                  <c:v>2007</c:v>
                </c:pt>
                <c:pt idx="2">
                  <c:v>2008</c:v>
                </c:pt>
                <c:pt idx="3">
                  <c:v>2009</c:v>
                </c:pt>
                <c:pt idx="4">
                  <c:v>2010</c:v>
                </c:pt>
                <c:pt idx="5">
                  <c:v>2011</c:v>
                </c:pt>
                <c:pt idx="6">
                  <c:v>2012</c:v>
                </c:pt>
                <c:pt idx="7">
                  <c:v>2012/2013</c:v>
                </c:pt>
                <c:pt idx="8">
                  <c:v>2013/2014</c:v>
                </c:pt>
                <c:pt idx="9">
                  <c:v>2014/2015</c:v>
                </c:pt>
                <c:pt idx="10">
                  <c:v>2015/2016</c:v>
                </c:pt>
                <c:pt idx="11">
                  <c:v>2016/2017</c:v>
                </c:pt>
                <c:pt idx="12">
                  <c:v>2017/2018</c:v>
                </c:pt>
                <c:pt idx="13">
                  <c:v>2018/2019</c:v>
                </c:pt>
                <c:pt idx="14">
                  <c:v>2019/2020</c:v>
                </c:pt>
              </c:strCache>
            </c:strRef>
          </c:cat>
          <c:val>
            <c:numRef>
              <c:f>'[Chart in Microsoft Word]Sheet1'!$B$2:$B$16</c:f>
              <c:numCache>
                <c:formatCode>General</c:formatCode>
                <c:ptCount val="15"/>
                <c:pt idx="0">
                  <c:v>45</c:v>
                </c:pt>
                <c:pt idx="1">
                  <c:v>62</c:v>
                </c:pt>
                <c:pt idx="2">
                  <c:v>-616</c:v>
                </c:pt>
                <c:pt idx="3">
                  <c:v>-286</c:v>
                </c:pt>
                <c:pt idx="4">
                  <c:v>-215</c:v>
                </c:pt>
                <c:pt idx="5">
                  <c:v>-164</c:v>
                </c:pt>
                <c:pt idx="6">
                  <c:v>-96</c:v>
                </c:pt>
                <c:pt idx="7">
                  <c:v>130</c:v>
                </c:pt>
                <c:pt idx="8">
                  <c:v>-70</c:v>
                </c:pt>
                <c:pt idx="9">
                  <c:v>93</c:v>
                </c:pt>
                <c:pt idx="10">
                  <c:v>130</c:v>
                </c:pt>
                <c:pt idx="11">
                  <c:v>110</c:v>
                </c:pt>
                <c:pt idx="12">
                  <c:v>97</c:v>
                </c:pt>
                <c:pt idx="13">
                  <c:v>59</c:v>
                </c:pt>
                <c:pt idx="14">
                  <c:v>-900</c:v>
                </c:pt>
              </c:numCache>
            </c:numRef>
          </c:val>
          <c:extLst>
            <c:ext xmlns:c16="http://schemas.microsoft.com/office/drawing/2014/chart" uri="{C3380CC4-5D6E-409C-BE32-E72D297353CC}">
              <c16:uniqueId val="{0000000E-CA49-4459-BF90-C651607BD2E7}"/>
            </c:ext>
          </c:extLst>
        </c:ser>
        <c:dLbls>
          <c:showLegendKey val="0"/>
          <c:showVal val="0"/>
          <c:showCatName val="0"/>
          <c:showSerName val="0"/>
          <c:showPercent val="0"/>
          <c:showBubbleSize val="0"/>
        </c:dLbls>
        <c:gapWidth val="58"/>
        <c:axId val="406422384"/>
        <c:axId val="406422712"/>
      </c:barChart>
      <c:catAx>
        <c:axId val="406422384"/>
        <c:scaling>
          <c:orientation val="minMax"/>
        </c:scaling>
        <c:delete val="0"/>
        <c:axPos val="b"/>
        <c:numFmt formatCode="General" sourceLinked="1"/>
        <c:majorTickMark val="none"/>
        <c:minorTickMark val="none"/>
        <c:tickLblPos val="high"/>
        <c:spPr>
          <a:noFill/>
          <a:ln w="9525" cap="flat" cmpd="sng" algn="ctr">
            <a:solidFill>
              <a:schemeClr val="bg2">
                <a:lumMod val="25000"/>
                <a:alpha val="95000"/>
              </a:schemeClr>
            </a:solidFill>
            <a:round/>
          </a:ln>
          <a:effectLst/>
        </c:spPr>
        <c:txPr>
          <a:bodyPr rot="-5400000" spcFirstLastPara="1" vertOverflow="ellipsis" wrap="square" anchor="t" anchorCtr="0"/>
          <a:lstStyle/>
          <a:p>
            <a:pPr>
              <a:defRPr sz="900" b="0" i="0" u="none" strike="noStrike" kern="1200" baseline="0">
                <a:solidFill>
                  <a:schemeClr val="bg1">
                    <a:lumMod val="50000"/>
                  </a:schemeClr>
                </a:solidFill>
                <a:latin typeface="+mn-lt"/>
                <a:ea typeface="+mn-ea"/>
                <a:cs typeface="+mn-cs"/>
              </a:defRPr>
            </a:pPr>
            <a:endParaRPr lang="en-US"/>
          </a:p>
        </c:txPr>
        <c:crossAx val="406422712"/>
        <c:crosses val="autoZero"/>
        <c:auto val="0"/>
        <c:lblAlgn val="ctr"/>
        <c:lblOffset val="100"/>
        <c:noMultiLvlLbl val="0"/>
      </c:catAx>
      <c:valAx>
        <c:axId val="406422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422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923F3-E1A3-447A-9108-207573F48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31</Pages>
  <Words>8981</Words>
  <Characters>51570</Characters>
  <Application>Microsoft Office Word</Application>
  <DocSecurity>0</DocSecurity>
  <Lines>1322</Lines>
  <Paragraphs>576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000</vt:lpstr>
      <vt:lpstr>000</vt:lpstr>
    </vt:vector>
  </TitlesOfParts>
  <Company>Sociologisk Institut</Company>
  <LinksUpToDate>false</LinksUpToDate>
  <CharactersWithSpaces>59975</CharactersWithSpaces>
  <SharedDoc>false</SharedDoc>
  <HLinks>
    <vt:vector size="6" baseType="variant">
      <vt:variant>
        <vt:i4>7798800</vt:i4>
      </vt:variant>
      <vt:variant>
        <vt:i4>30</vt:i4>
      </vt:variant>
      <vt:variant>
        <vt:i4>0</vt:i4>
      </vt:variant>
      <vt:variant>
        <vt:i4>5</vt:i4>
      </vt:variant>
      <vt:variant>
        <vt:lpwstr>http://guides.is.uwa.edu.au/ld.php?content_id=13183324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000</dc:title>
  <dc:creator>Ole Munk</dc:creator>
  <cp:lastModifiedBy>Steen Erik Navrbjerg</cp:lastModifiedBy>
  <cp:revision>3</cp:revision>
  <cp:lastPrinted>2022-03-07T08:46:00Z</cp:lastPrinted>
  <dcterms:created xsi:type="dcterms:W3CDTF">2022-03-24T08:45:00Z</dcterms:created>
  <dcterms:modified xsi:type="dcterms:W3CDTF">2022-03-24T08:50:00Z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